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6C" w:rsidRPr="00300445" w:rsidRDefault="00240940">
      <w:pPr>
        <w:rPr>
          <w:rFonts w:ascii="Calibri" w:hAnsi="Calibri"/>
          <w:b/>
          <w:bCs/>
        </w:rPr>
      </w:pPr>
      <w:r>
        <w:rPr>
          <w:noProof/>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-171450</wp:posOffset>
            </wp:positionV>
            <wp:extent cx="871855" cy="824865"/>
            <wp:effectExtent l="0" t="0" r="4445" b="0"/>
            <wp:wrapNone/>
            <wp:docPr id="8" name="Picture 8" descr="Falcon 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lcon Pi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82486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6170295</wp:posOffset>
            </wp:positionH>
            <wp:positionV relativeFrom="paragraph">
              <wp:posOffset>-133350</wp:posOffset>
            </wp:positionV>
            <wp:extent cx="630555" cy="786765"/>
            <wp:effectExtent l="0" t="0" r="0" b="0"/>
            <wp:wrapNone/>
            <wp:docPr id="7" name="Picture 7" descr="FFA Colo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A Color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86765"/>
                    </a:xfrm>
                    <a:prstGeom prst="rect">
                      <a:avLst/>
                    </a:prstGeom>
                    <a:noFill/>
                  </pic:spPr>
                </pic:pic>
              </a:graphicData>
            </a:graphic>
          </wp:anchor>
        </w:drawing>
      </w:r>
      <w:r w:rsidR="00A60C6C" w:rsidRPr="00300445">
        <w:rPr>
          <w:rFonts w:ascii="Calibri" w:hAnsi="Calibri"/>
          <w:b/>
          <w:bCs/>
        </w:rPr>
        <w:t>Atwater High School Agriculture Department</w:t>
      </w:r>
      <w:r w:rsidR="00A60C6C" w:rsidRPr="00300445">
        <w:rPr>
          <w:rFonts w:ascii="Calibri" w:hAnsi="Calibri"/>
          <w:b/>
          <w:bCs/>
        </w:rPr>
        <w:tab/>
      </w:r>
      <w:r w:rsidR="00A60C6C" w:rsidRPr="00300445">
        <w:rPr>
          <w:rFonts w:ascii="Calibri" w:hAnsi="Calibri"/>
          <w:b/>
          <w:bCs/>
        </w:rPr>
        <w:tab/>
        <w:t xml:space="preserve">    </w:t>
      </w:r>
    </w:p>
    <w:p w:rsidR="00A60C6C" w:rsidRPr="00300445" w:rsidRDefault="00A60C6C">
      <w:pPr>
        <w:rPr>
          <w:rFonts w:ascii="Calibri" w:hAnsi="Calibri"/>
          <w:b/>
          <w:bCs/>
        </w:rPr>
      </w:pPr>
      <w:smartTag w:uri="urn:schemas-microsoft-com:office:smarttags" w:element="City">
        <w:smartTag w:uri="urn:schemas-microsoft-com:office:smarttags" w:element="place">
          <w:r w:rsidRPr="00300445">
            <w:rPr>
              <w:rFonts w:ascii="Calibri" w:hAnsi="Calibri"/>
              <w:b/>
              <w:bCs/>
            </w:rPr>
            <w:t>Atwater</w:t>
          </w:r>
        </w:smartTag>
      </w:smartTag>
      <w:r w:rsidRPr="00300445">
        <w:rPr>
          <w:rFonts w:ascii="Calibri" w:hAnsi="Calibri"/>
          <w:b/>
          <w:bCs/>
        </w:rPr>
        <w:t xml:space="preserve"> FFA</w:t>
      </w:r>
      <w:r w:rsidRPr="00300445">
        <w:rPr>
          <w:rFonts w:ascii="Calibri" w:hAnsi="Calibri"/>
          <w:b/>
          <w:bCs/>
        </w:rPr>
        <w:tab/>
      </w:r>
      <w:r w:rsidRPr="00300445">
        <w:rPr>
          <w:rFonts w:ascii="Calibri" w:hAnsi="Calibri"/>
          <w:b/>
          <w:bCs/>
        </w:rPr>
        <w:tab/>
      </w:r>
      <w:r w:rsidRPr="00300445">
        <w:rPr>
          <w:rFonts w:ascii="Calibri" w:hAnsi="Calibri"/>
          <w:b/>
          <w:bCs/>
        </w:rPr>
        <w:tab/>
      </w:r>
    </w:p>
    <w:p w:rsidR="00A60C6C" w:rsidRPr="00300445" w:rsidRDefault="00A60C6C">
      <w:pPr>
        <w:rPr>
          <w:rFonts w:ascii="Calibri" w:hAnsi="Calibri"/>
        </w:rPr>
      </w:pPr>
      <w:r w:rsidRPr="00300445">
        <w:rPr>
          <w:rFonts w:ascii="Calibri" w:hAnsi="Calibri"/>
        </w:rPr>
        <w:t>2201 Fruitland Ave</w:t>
      </w:r>
    </w:p>
    <w:p w:rsidR="00A60C6C" w:rsidRPr="00300445" w:rsidRDefault="00A60C6C">
      <w:pPr>
        <w:rPr>
          <w:rFonts w:ascii="Calibri" w:hAnsi="Calibri"/>
        </w:rPr>
      </w:pPr>
      <w:smartTag w:uri="urn:schemas-microsoft-com:office:smarttags" w:element="place">
        <w:smartTag w:uri="urn:schemas-microsoft-com:office:smarttags" w:element="City">
          <w:r w:rsidRPr="00300445">
            <w:rPr>
              <w:rFonts w:ascii="Calibri" w:hAnsi="Calibri"/>
            </w:rPr>
            <w:t>Atwater</w:t>
          </w:r>
        </w:smartTag>
        <w:r w:rsidRPr="00300445">
          <w:rPr>
            <w:rFonts w:ascii="Calibri" w:hAnsi="Calibri"/>
          </w:rPr>
          <w:t xml:space="preserve">, </w:t>
        </w:r>
        <w:smartTag w:uri="urn:schemas-microsoft-com:office:smarttags" w:element="State">
          <w:r w:rsidRPr="00300445">
            <w:rPr>
              <w:rFonts w:ascii="Calibri" w:hAnsi="Calibri"/>
            </w:rPr>
            <w:t>CA</w:t>
          </w:r>
        </w:smartTag>
        <w:r w:rsidRPr="00300445">
          <w:rPr>
            <w:rFonts w:ascii="Calibri" w:hAnsi="Calibri"/>
          </w:rPr>
          <w:t xml:space="preserve">  </w:t>
        </w:r>
        <w:smartTag w:uri="urn:schemas-microsoft-com:office:smarttags" w:element="PostalCode">
          <w:r w:rsidRPr="00300445">
            <w:rPr>
              <w:rFonts w:ascii="Calibri" w:hAnsi="Calibri"/>
            </w:rPr>
            <w:t>95301</w:t>
          </w:r>
        </w:smartTag>
      </w:smartTag>
    </w:p>
    <w:p w:rsidR="00A60C6C" w:rsidRPr="00300445" w:rsidRDefault="00A60C6C">
      <w:pPr>
        <w:rPr>
          <w:rFonts w:ascii="Calibri" w:hAnsi="Calibri"/>
        </w:rPr>
      </w:pPr>
      <w:r w:rsidRPr="00300445">
        <w:rPr>
          <w:rFonts w:ascii="Calibri" w:hAnsi="Calibri"/>
        </w:rPr>
        <w:t>(209) 357-6025</w:t>
      </w:r>
      <w:r w:rsidRPr="00300445">
        <w:rPr>
          <w:rFonts w:ascii="Calibri" w:hAnsi="Calibri"/>
        </w:rPr>
        <w:tab/>
      </w:r>
      <w:r w:rsidRPr="00300445">
        <w:rPr>
          <w:rFonts w:ascii="Calibri" w:hAnsi="Calibri"/>
        </w:rPr>
        <w:tab/>
      </w:r>
      <w:r w:rsidRPr="00300445">
        <w:rPr>
          <w:rFonts w:ascii="Calibri" w:hAnsi="Calibri"/>
        </w:rPr>
        <w:tab/>
      </w:r>
      <w:r w:rsidRPr="00300445">
        <w:rPr>
          <w:rFonts w:ascii="Calibri" w:hAnsi="Calibri"/>
        </w:rPr>
        <w:tab/>
        <w:t xml:space="preserve">                    </w:t>
      </w:r>
      <w:r w:rsidR="00300445">
        <w:rPr>
          <w:rFonts w:ascii="Calibri" w:hAnsi="Calibri"/>
        </w:rPr>
        <w:tab/>
      </w:r>
      <w:r w:rsidR="00300445">
        <w:rPr>
          <w:rFonts w:ascii="Calibri" w:hAnsi="Calibri"/>
        </w:rPr>
        <w:tab/>
      </w:r>
      <w:r w:rsidR="00750AB0">
        <w:rPr>
          <w:rFonts w:ascii="Calibri" w:hAnsi="Calibri"/>
          <w:b/>
        </w:rPr>
        <w:t xml:space="preserve">Audrey </w:t>
      </w:r>
      <w:proofErr w:type="gramStart"/>
      <w:r w:rsidR="00750AB0">
        <w:rPr>
          <w:rFonts w:ascii="Calibri" w:hAnsi="Calibri"/>
          <w:b/>
        </w:rPr>
        <w:t>Esau</w:t>
      </w:r>
      <w:r w:rsidR="00AE15A4">
        <w:rPr>
          <w:rFonts w:ascii="Calibri" w:hAnsi="Calibri"/>
          <w:b/>
          <w:bCs/>
        </w:rPr>
        <w:t xml:space="preserve"> </w:t>
      </w:r>
      <w:r w:rsidR="00FF6822" w:rsidRPr="00300445">
        <w:rPr>
          <w:rFonts w:ascii="Calibri" w:hAnsi="Calibri"/>
          <w:b/>
          <w:bCs/>
        </w:rPr>
        <w:t xml:space="preserve"> </w:t>
      </w:r>
      <w:r w:rsidRPr="00300445">
        <w:rPr>
          <w:rFonts w:ascii="Calibri" w:hAnsi="Calibri"/>
          <w:b/>
          <w:bCs/>
        </w:rPr>
        <w:t>–</w:t>
      </w:r>
      <w:proofErr w:type="gramEnd"/>
      <w:r w:rsidRPr="00300445">
        <w:rPr>
          <w:rFonts w:ascii="Calibri" w:hAnsi="Calibri"/>
          <w:b/>
          <w:bCs/>
        </w:rPr>
        <w:t xml:space="preserve"> </w:t>
      </w:r>
      <w:r w:rsidR="00AE15A4">
        <w:rPr>
          <w:rFonts w:ascii="Calibri" w:hAnsi="Calibri"/>
          <w:b/>
          <w:bCs/>
        </w:rPr>
        <w:t xml:space="preserve"> </w:t>
      </w:r>
      <w:r w:rsidRPr="00300445">
        <w:rPr>
          <w:rFonts w:ascii="Calibri" w:hAnsi="Calibri"/>
          <w:b/>
          <w:bCs/>
        </w:rPr>
        <w:t>Chapter FFA Reporter</w:t>
      </w:r>
    </w:p>
    <w:p w:rsidR="00A60C6C" w:rsidRPr="00300445" w:rsidRDefault="00A60C6C">
      <w:pPr>
        <w:pBdr>
          <w:top w:val="single" w:sz="4" w:space="1" w:color="auto"/>
        </w:pBdr>
        <w:rPr>
          <w:rFonts w:ascii="Calibri" w:hAnsi="Calibri"/>
        </w:rPr>
      </w:pPr>
    </w:p>
    <w:p w:rsidR="00A60C6C" w:rsidRDefault="00A60C6C">
      <w:pPr>
        <w:pStyle w:val="Heading5"/>
        <w:rPr>
          <w:u w:val="single"/>
        </w:rPr>
      </w:pPr>
    </w:p>
    <w:p w:rsidR="00A60C6C" w:rsidRPr="00300445" w:rsidRDefault="00A60C6C">
      <w:pPr>
        <w:pStyle w:val="Heading5"/>
        <w:rPr>
          <w:rFonts w:ascii="Calibri" w:hAnsi="Calibri"/>
          <w:sz w:val="28"/>
          <w:u w:val="single"/>
        </w:rPr>
      </w:pPr>
      <w:r w:rsidRPr="00300445">
        <w:rPr>
          <w:rFonts w:ascii="Calibri" w:hAnsi="Calibri"/>
          <w:sz w:val="28"/>
          <w:u w:val="single"/>
        </w:rPr>
        <w:t>PRESS RELEASE</w:t>
      </w:r>
    </w:p>
    <w:p w:rsidR="00A60C6C" w:rsidRPr="00300445" w:rsidRDefault="00A60C6C">
      <w:pPr>
        <w:rPr>
          <w:rFonts w:ascii="Calibri" w:hAnsi="Calibri"/>
          <w:sz w:val="22"/>
        </w:rPr>
      </w:pPr>
    </w:p>
    <w:p w:rsidR="00A60C6C" w:rsidRPr="00300445" w:rsidRDefault="00A60C6C">
      <w:pPr>
        <w:rPr>
          <w:rFonts w:ascii="Calibri" w:hAnsi="Calibri"/>
          <w:sz w:val="22"/>
        </w:rPr>
      </w:pPr>
    </w:p>
    <w:p w:rsidR="00A60C6C" w:rsidRPr="00300445" w:rsidRDefault="00A60C6C">
      <w:pPr>
        <w:pStyle w:val="Heading4"/>
        <w:rPr>
          <w:rFonts w:ascii="Calibri" w:hAnsi="Calibri"/>
          <w:sz w:val="24"/>
        </w:rPr>
      </w:pPr>
      <w:r w:rsidRPr="00300445">
        <w:rPr>
          <w:rFonts w:ascii="Calibri" w:hAnsi="Calibri"/>
          <w:sz w:val="24"/>
        </w:rPr>
        <w:t>Contact Information</w:t>
      </w:r>
    </w:p>
    <w:p w:rsidR="00A60C6C" w:rsidRPr="00300445" w:rsidRDefault="00A60C6C">
      <w:pPr>
        <w:rPr>
          <w:rFonts w:ascii="Calibri" w:hAnsi="Calibri"/>
          <w:sz w:val="22"/>
        </w:rPr>
      </w:pPr>
    </w:p>
    <w:p w:rsidR="00A60C6C" w:rsidRPr="00300445" w:rsidRDefault="00A60C6C">
      <w:pPr>
        <w:rPr>
          <w:rFonts w:ascii="Calibri" w:hAnsi="Calibri"/>
          <w:sz w:val="22"/>
        </w:rPr>
      </w:pPr>
      <w:r w:rsidRPr="00300445">
        <w:rPr>
          <w:rFonts w:ascii="Calibri" w:hAnsi="Calibri"/>
          <w:sz w:val="22"/>
        </w:rPr>
        <w:tab/>
      </w:r>
      <w:r w:rsidR="00750AB0">
        <w:rPr>
          <w:rFonts w:ascii="Calibri" w:hAnsi="Calibri"/>
          <w:sz w:val="22"/>
        </w:rPr>
        <w:t>Audrey Esau</w:t>
      </w:r>
      <w:r w:rsidRPr="00300445">
        <w:rPr>
          <w:rFonts w:ascii="Calibri" w:hAnsi="Calibri"/>
          <w:sz w:val="22"/>
        </w:rPr>
        <w:t xml:space="preserve"> (FFA Reporter) / Mr. Dave Gossman (FFA Advisor)</w:t>
      </w:r>
    </w:p>
    <w:p w:rsidR="00A60C6C" w:rsidRPr="00300445" w:rsidRDefault="00A60C6C">
      <w:pPr>
        <w:ind w:firstLine="720"/>
        <w:rPr>
          <w:rFonts w:ascii="Calibri" w:hAnsi="Calibri"/>
          <w:sz w:val="22"/>
        </w:rPr>
      </w:pPr>
      <w:r w:rsidRPr="00300445">
        <w:rPr>
          <w:rFonts w:ascii="Calibri" w:hAnsi="Calibri"/>
          <w:sz w:val="22"/>
        </w:rPr>
        <w:t>Atwater High School Agriculture Department</w:t>
      </w:r>
    </w:p>
    <w:p w:rsidR="00A60C6C" w:rsidRPr="00300445" w:rsidRDefault="00A60C6C">
      <w:pPr>
        <w:rPr>
          <w:rFonts w:ascii="Calibri" w:hAnsi="Calibri"/>
          <w:sz w:val="22"/>
        </w:rPr>
      </w:pPr>
      <w:r w:rsidRPr="00300445">
        <w:rPr>
          <w:rFonts w:ascii="Calibri" w:hAnsi="Calibri"/>
          <w:sz w:val="22"/>
        </w:rPr>
        <w:tab/>
      </w:r>
      <w:smartTag w:uri="urn:schemas-microsoft-com:office:smarttags" w:element="Street">
        <w:smartTag w:uri="urn:schemas-microsoft-com:office:smarttags" w:element="address">
          <w:r w:rsidRPr="00300445">
            <w:rPr>
              <w:rFonts w:ascii="Calibri" w:hAnsi="Calibri"/>
              <w:sz w:val="22"/>
            </w:rPr>
            <w:t>2201 Fruitland Ave</w:t>
          </w:r>
        </w:smartTag>
      </w:smartTag>
    </w:p>
    <w:p w:rsidR="00A60C6C" w:rsidRPr="00300445" w:rsidRDefault="00A60C6C">
      <w:pPr>
        <w:rPr>
          <w:rFonts w:ascii="Calibri" w:hAnsi="Calibri"/>
          <w:sz w:val="22"/>
        </w:rPr>
      </w:pPr>
      <w:r w:rsidRPr="00300445">
        <w:rPr>
          <w:rFonts w:ascii="Calibri" w:hAnsi="Calibri"/>
          <w:sz w:val="22"/>
        </w:rPr>
        <w:tab/>
      </w:r>
      <w:smartTag w:uri="urn:schemas-microsoft-com:office:smarttags" w:element="place">
        <w:smartTag w:uri="urn:schemas-microsoft-com:office:smarttags" w:element="City">
          <w:r w:rsidRPr="00300445">
            <w:rPr>
              <w:rFonts w:ascii="Calibri" w:hAnsi="Calibri"/>
              <w:sz w:val="22"/>
            </w:rPr>
            <w:t>Atwater</w:t>
          </w:r>
        </w:smartTag>
        <w:r w:rsidRPr="00300445">
          <w:rPr>
            <w:rFonts w:ascii="Calibri" w:hAnsi="Calibri"/>
            <w:sz w:val="22"/>
          </w:rPr>
          <w:t xml:space="preserve">, </w:t>
        </w:r>
        <w:smartTag w:uri="urn:schemas-microsoft-com:office:smarttags" w:element="State">
          <w:r w:rsidRPr="00300445">
            <w:rPr>
              <w:rFonts w:ascii="Calibri" w:hAnsi="Calibri"/>
              <w:sz w:val="22"/>
            </w:rPr>
            <w:t>CA</w:t>
          </w:r>
        </w:smartTag>
        <w:r w:rsidRPr="00300445">
          <w:rPr>
            <w:rFonts w:ascii="Calibri" w:hAnsi="Calibri"/>
            <w:sz w:val="22"/>
          </w:rPr>
          <w:t xml:space="preserve">  </w:t>
        </w:r>
        <w:smartTag w:uri="urn:schemas-microsoft-com:office:smarttags" w:element="PostalCode">
          <w:r w:rsidRPr="00300445">
            <w:rPr>
              <w:rFonts w:ascii="Calibri" w:hAnsi="Calibri"/>
              <w:sz w:val="22"/>
            </w:rPr>
            <w:t>95301</w:t>
          </w:r>
        </w:smartTag>
      </w:smartTag>
    </w:p>
    <w:p w:rsidR="00A60C6C" w:rsidRPr="00300445" w:rsidRDefault="00A60C6C">
      <w:pPr>
        <w:rPr>
          <w:rFonts w:ascii="Calibri" w:hAnsi="Calibri"/>
          <w:sz w:val="22"/>
        </w:rPr>
      </w:pPr>
      <w:r w:rsidRPr="00300445">
        <w:rPr>
          <w:rFonts w:ascii="Calibri" w:hAnsi="Calibri"/>
          <w:sz w:val="22"/>
        </w:rPr>
        <w:tab/>
        <w:t>209-357-6025 (office)</w:t>
      </w:r>
    </w:p>
    <w:p w:rsidR="00A60C6C" w:rsidRPr="00300445" w:rsidRDefault="00A60C6C">
      <w:pPr>
        <w:rPr>
          <w:rFonts w:ascii="Calibri" w:hAnsi="Calibri"/>
          <w:sz w:val="22"/>
        </w:rPr>
      </w:pPr>
      <w:r w:rsidRPr="00300445">
        <w:rPr>
          <w:rFonts w:ascii="Calibri" w:hAnsi="Calibri"/>
          <w:sz w:val="22"/>
        </w:rPr>
        <w:tab/>
        <w:t>209-357-6067 (fax)</w:t>
      </w:r>
    </w:p>
    <w:p w:rsidR="00A60C6C" w:rsidRPr="00300445" w:rsidRDefault="00A60C6C">
      <w:pPr>
        <w:rPr>
          <w:rFonts w:ascii="Calibri" w:hAnsi="Calibri"/>
          <w:sz w:val="22"/>
        </w:rPr>
      </w:pPr>
      <w:r w:rsidRPr="00300445">
        <w:rPr>
          <w:rFonts w:ascii="Calibri" w:hAnsi="Calibri"/>
          <w:sz w:val="22"/>
        </w:rPr>
        <w:tab/>
      </w:r>
    </w:p>
    <w:p w:rsidR="00A60C6C" w:rsidRPr="00300445" w:rsidRDefault="00A60C6C">
      <w:pPr>
        <w:rPr>
          <w:rFonts w:ascii="Calibri" w:hAnsi="Calibri"/>
          <w:sz w:val="22"/>
        </w:rPr>
      </w:pPr>
      <w:r w:rsidRPr="00300445">
        <w:rPr>
          <w:rFonts w:ascii="Calibri" w:hAnsi="Calibri"/>
          <w:sz w:val="22"/>
        </w:rPr>
        <w:tab/>
      </w:r>
      <w:r w:rsidRPr="00300445">
        <w:rPr>
          <w:rFonts w:ascii="Calibri" w:hAnsi="Calibri"/>
          <w:sz w:val="22"/>
        </w:rPr>
        <w:tab/>
      </w:r>
      <w:r w:rsidRPr="00300445">
        <w:rPr>
          <w:rFonts w:ascii="Calibri" w:hAnsi="Calibri"/>
          <w:sz w:val="22"/>
        </w:rPr>
        <w:tab/>
      </w:r>
      <w:r w:rsidRPr="00300445">
        <w:rPr>
          <w:rFonts w:ascii="Calibri" w:hAnsi="Calibri"/>
          <w:sz w:val="22"/>
        </w:rPr>
        <w:tab/>
      </w:r>
      <w:r w:rsidRPr="00300445">
        <w:rPr>
          <w:rFonts w:ascii="Calibri" w:hAnsi="Calibri"/>
          <w:sz w:val="22"/>
        </w:rPr>
        <w:tab/>
      </w:r>
    </w:p>
    <w:p w:rsidR="00A60C6C" w:rsidRDefault="008A5D9D">
      <w:pPr>
        <w:rPr>
          <w:rFonts w:ascii="Calibri" w:hAnsi="Calibri"/>
          <w:sz w:val="22"/>
        </w:rPr>
      </w:pPr>
      <w:r>
        <w:rPr>
          <w:rFonts w:ascii="Calibri" w:hAnsi="Calibri"/>
          <w:sz w:val="22"/>
        </w:rPr>
        <w:t>Date</w:t>
      </w:r>
      <w:r w:rsidR="000F70B1">
        <w:rPr>
          <w:rFonts w:ascii="Calibri" w:hAnsi="Calibri"/>
          <w:sz w:val="22"/>
        </w:rPr>
        <w:t xml:space="preserve">: </w:t>
      </w:r>
      <w:r w:rsidR="00A179D0">
        <w:rPr>
          <w:rFonts w:ascii="Calibri" w:hAnsi="Calibri"/>
          <w:sz w:val="22"/>
        </w:rPr>
        <w:t xml:space="preserve"> </w:t>
      </w:r>
      <w:r w:rsidR="00750AB0">
        <w:rPr>
          <w:rFonts w:ascii="Calibri" w:hAnsi="Calibri"/>
          <w:sz w:val="22"/>
        </w:rPr>
        <w:t>October 22, 2016</w:t>
      </w:r>
    </w:p>
    <w:p w:rsidR="00960F46" w:rsidRPr="00300445" w:rsidRDefault="00960F46">
      <w:pPr>
        <w:rPr>
          <w:rFonts w:ascii="Calibri" w:hAnsi="Calibri"/>
          <w:sz w:val="22"/>
        </w:rPr>
      </w:pPr>
    </w:p>
    <w:p w:rsidR="00A60C6C" w:rsidRPr="00300445" w:rsidRDefault="00A60C6C">
      <w:pPr>
        <w:pStyle w:val="Heading4"/>
        <w:rPr>
          <w:rFonts w:ascii="Calibri" w:hAnsi="Calibri"/>
          <w:b w:val="0"/>
          <w:sz w:val="24"/>
        </w:rPr>
      </w:pPr>
      <w:r w:rsidRPr="00300445">
        <w:rPr>
          <w:rFonts w:ascii="Calibri" w:hAnsi="Calibri"/>
          <w:sz w:val="24"/>
        </w:rPr>
        <w:t xml:space="preserve">FOR IMMEDIATE RELEASE – </w:t>
      </w:r>
      <w:r w:rsidRPr="00300445">
        <w:rPr>
          <w:rFonts w:ascii="Calibri" w:hAnsi="Calibri"/>
          <w:b w:val="0"/>
          <w:sz w:val="24"/>
          <w:u w:val="single"/>
        </w:rPr>
        <w:t>Written by</w:t>
      </w:r>
      <w:r w:rsidRPr="00300445">
        <w:rPr>
          <w:rFonts w:ascii="Calibri" w:hAnsi="Calibri"/>
          <w:b w:val="0"/>
          <w:sz w:val="24"/>
        </w:rPr>
        <w:t xml:space="preserve">:  </w:t>
      </w:r>
      <w:r w:rsidR="00750AB0">
        <w:rPr>
          <w:rFonts w:ascii="Calibri" w:hAnsi="Calibri"/>
          <w:b w:val="0"/>
          <w:sz w:val="24"/>
        </w:rPr>
        <w:t>Atwater FFA</w:t>
      </w:r>
    </w:p>
    <w:p w:rsidR="00A60C6C" w:rsidRDefault="00A60C6C">
      <w:pPr>
        <w:rPr>
          <w:rFonts w:ascii="Calibri" w:hAnsi="Calibri"/>
          <w:b/>
          <w:bCs/>
        </w:rPr>
      </w:pPr>
    </w:p>
    <w:p w:rsidR="0073054D" w:rsidRDefault="0073054D" w:rsidP="0073054D">
      <w:pPr>
        <w:jc w:val="center"/>
        <w:rPr>
          <w:rFonts w:ascii="Calibri" w:hAnsi="Calibri"/>
          <w:b/>
          <w:bCs/>
          <w:sz w:val="36"/>
          <w:szCs w:val="36"/>
        </w:rPr>
      </w:pPr>
      <w:r>
        <w:rPr>
          <w:rFonts w:ascii="Calibri" w:hAnsi="Calibri"/>
          <w:b/>
          <w:bCs/>
          <w:sz w:val="36"/>
          <w:szCs w:val="36"/>
        </w:rPr>
        <w:t xml:space="preserve">Atwater FFA </w:t>
      </w:r>
      <w:r w:rsidR="00750AB0">
        <w:rPr>
          <w:rFonts w:ascii="Calibri" w:hAnsi="Calibri"/>
          <w:b/>
          <w:bCs/>
          <w:sz w:val="36"/>
          <w:szCs w:val="36"/>
        </w:rPr>
        <w:t xml:space="preserve">Wins National </w:t>
      </w:r>
      <w:r w:rsidR="00C66557">
        <w:rPr>
          <w:rFonts w:ascii="Calibri" w:hAnsi="Calibri"/>
          <w:b/>
          <w:bCs/>
          <w:sz w:val="36"/>
          <w:szCs w:val="36"/>
        </w:rPr>
        <w:t xml:space="preserve">FFA </w:t>
      </w:r>
      <w:r w:rsidR="00750AB0">
        <w:rPr>
          <w:rFonts w:ascii="Calibri" w:hAnsi="Calibri"/>
          <w:b/>
          <w:bCs/>
          <w:sz w:val="36"/>
          <w:szCs w:val="36"/>
        </w:rPr>
        <w:t>Championships</w:t>
      </w:r>
    </w:p>
    <w:p w:rsidR="0073054D" w:rsidRDefault="0073054D" w:rsidP="0073054D">
      <w:pPr>
        <w:rPr>
          <w:rFonts w:ascii="Calibri" w:hAnsi="Calibri"/>
          <w:bCs/>
        </w:rPr>
      </w:pPr>
    </w:p>
    <w:p w:rsidR="00750AB0" w:rsidRDefault="00750AB0" w:rsidP="00E92581">
      <w:pPr>
        <w:rPr>
          <w:rFonts w:ascii="Calibri" w:hAnsi="Calibri"/>
          <w:bCs/>
        </w:rPr>
      </w:pPr>
      <w:r>
        <w:rPr>
          <w:rFonts w:ascii="Calibri" w:hAnsi="Calibri"/>
          <w:bCs/>
        </w:rPr>
        <w:t>For the first time in Atwater High School history, the Atwater FFA earned two FFA national championships and a 1</w:t>
      </w:r>
      <w:r w:rsidRPr="00750AB0">
        <w:rPr>
          <w:rFonts w:ascii="Calibri" w:hAnsi="Calibri"/>
          <w:bCs/>
          <w:vertAlign w:val="superscript"/>
        </w:rPr>
        <w:t>st</w:t>
      </w:r>
      <w:r>
        <w:rPr>
          <w:rFonts w:ascii="Calibri" w:hAnsi="Calibri"/>
          <w:bCs/>
        </w:rPr>
        <w:t xml:space="preserve"> high individual championship at the 2016 National FFA Finals and </w:t>
      </w:r>
      <w:r w:rsidR="002E3708">
        <w:rPr>
          <w:rFonts w:ascii="Calibri" w:hAnsi="Calibri"/>
          <w:bCs/>
        </w:rPr>
        <w:t>89</w:t>
      </w:r>
      <w:r w:rsidR="002E3708" w:rsidRPr="002E3708">
        <w:rPr>
          <w:rFonts w:ascii="Calibri" w:hAnsi="Calibri"/>
          <w:bCs/>
          <w:vertAlign w:val="superscript"/>
        </w:rPr>
        <w:t>th</w:t>
      </w:r>
      <w:r w:rsidR="002E3708">
        <w:rPr>
          <w:rFonts w:ascii="Calibri" w:hAnsi="Calibri"/>
          <w:bCs/>
        </w:rPr>
        <w:t xml:space="preserve"> annual FFA </w:t>
      </w:r>
      <w:r>
        <w:rPr>
          <w:rFonts w:ascii="Calibri" w:hAnsi="Calibri"/>
          <w:bCs/>
        </w:rPr>
        <w:t xml:space="preserve">Convention </w:t>
      </w:r>
      <w:r w:rsidR="002E3708">
        <w:rPr>
          <w:rFonts w:ascii="Calibri" w:hAnsi="Calibri"/>
          <w:bCs/>
        </w:rPr>
        <w:t xml:space="preserve">and Expo </w:t>
      </w:r>
      <w:r>
        <w:rPr>
          <w:rFonts w:ascii="Calibri" w:hAnsi="Calibri"/>
          <w:bCs/>
        </w:rPr>
        <w:t>in Indianapolis, Indiana on October 22</w:t>
      </w:r>
      <w:r w:rsidRPr="00750AB0">
        <w:rPr>
          <w:rFonts w:ascii="Calibri" w:hAnsi="Calibri"/>
          <w:bCs/>
          <w:vertAlign w:val="superscript"/>
        </w:rPr>
        <w:t>nd</w:t>
      </w:r>
      <w:r>
        <w:rPr>
          <w:rFonts w:ascii="Calibri" w:hAnsi="Calibri"/>
          <w:bCs/>
        </w:rPr>
        <w:t xml:space="preserve">. </w:t>
      </w:r>
      <w:r w:rsidR="000622C0">
        <w:rPr>
          <w:rFonts w:ascii="Calibri" w:hAnsi="Calibri"/>
          <w:bCs/>
        </w:rPr>
        <w:t xml:space="preserve">“It was an emotional thrill to see the results of our students’ time, effort, commitment, and determination,” said Atwater High School agriculture instructor and </w:t>
      </w:r>
      <w:proofErr w:type="gramStart"/>
      <w:r w:rsidR="000622C0">
        <w:rPr>
          <w:rFonts w:ascii="Calibri" w:hAnsi="Calibri"/>
          <w:bCs/>
        </w:rPr>
        <w:t>coach</w:t>
      </w:r>
      <w:proofErr w:type="gramEnd"/>
      <w:r w:rsidR="000622C0">
        <w:rPr>
          <w:rFonts w:ascii="Calibri" w:hAnsi="Calibri"/>
          <w:bCs/>
        </w:rPr>
        <w:t xml:space="preserve"> Kim Macintosh. “The entire process of competing at the National FFA Finals against the best from every state was incredible!”</w:t>
      </w:r>
    </w:p>
    <w:p w:rsidR="00750AB0" w:rsidRDefault="00750AB0" w:rsidP="00E92581">
      <w:pPr>
        <w:rPr>
          <w:rFonts w:ascii="Calibri" w:hAnsi="Calibri"/>
          <w:bCs/>
        </w:rPr>
      </w:pPr>
    </w:p>
    <w:p w:rsidR="00E92581" w:rsidRDefault="00750AB0" w:rsidP="00E92581">
      <w:pPr>
        <w:rPr>
          <w:rFonts w:ascii="Calibri" w:hAnsi="Calibri"/>
          <w:bCs/>
        </w:rPr>
      </w:pPr>
      <w:r>
        <w:rPr>
          <w:rFonts w:ascii="Calibri" w:hAnsi="Calibri"/>
          <w:bCs/>
        </w:rPr>
        <w:t xml:space="preserve">Atwater High School 2016 graduate Andrew Skidmore was the National FFA Champion Extemporaneous Speaker. </w:t>
      </w:r>
      <w:r w:rsidR="000F7E22" w:rsidRPr="000F7E22">
        <w:rPr>
          <w:rFonts w:ascii="Calibri" w:hAnsi="Calibri"/>
          <w:bCs/>
        </w:rPr>
        <w:t>In the Extemporaneous Public Speaking</w:t>
      </w:r>
      <w:r w:rsidR="000F7E22">
        <w:rPr>
          <w:rFonts w:ascii="Calibri" w:hAnsi="Calibri"/>
          <w:bCs/>
        </w:rPr>
        <w:t xml:space="preserve"> Career Development Event</w:t>
      </w:r>
      <w:r w:rsidR="000F7E22" w:rsidRPr="000F7E22">
        <w:rPr>
          <w:rFonts w:ascii="Calibri" w:hAnsi="Calibri"/>
          <w:bCs/>
        </w:rPr>
        <w:t xml:space="preserve"> </w:t>
      </w:r>
      <w:r w:rsidR="000F7E22">
        <w:rPr>
          <w:rFonts w:ascii="Calibri" w:hAnsi="Calibri"/>
          <w:bCs/>
        </w:rPr>
        <w:t>(</w:t>
      </w:r>
      <w:r w:rsidR="000F7E22" w:rsidRPr="000F7E22">
        <w:rPr>
          <w:rFonts w:ascii="Calibri" w:hAnsi="Calibri"/>
          <w:bCs/>
        </w:rPr>
        <w:t>CDE</w:t>
      </w:r>
      <w:r w:rsidR="000F7E22">
        <w:rPr>
          <w:rFonts w:ascii="Calibri" w:hAnsi="Calibri"/>
          <w:bCs/>
        </w:rPr>
        <w:t>)</w:t>
      </w:r>
      <w:r w:rsidR="000F7E22" w:rsidRPr="000F7E22">
        <w:rPr>
          <w:rFonts w:ascii="Calibri" w:hAnsi="Calibri"/>
          <w:bCs/>
        </w:rPr>
        <w:t>, participants are given 30 minutes to deliver a speech on one of three assigned agricultural topics. Students must learn to think on their feet and develop an argument quickly and persuasively.</w:t>
      </w:r>
    </w:p>
    <w:p w:rsidR="00750AB0" w:rsidRDefault="00750AB0" w:rsidP="00E92581">
      <w:pPr>
        <w:rPr>
          <w:rFonts w:ascii="Calibri" w:hAnsi="Calibri"/>
          <w:bCs/>
        </w:rPr>
      </w:pPr>
    </w:p>
    <w:p w:rsidR="00750AB0" w:rsidRDefault="00750AB0" w:rsidP="00E92581">
      <w:pPr>
        <w:rPr>
          <w:rFonts w:ascii="Calibri" w:hAnsi="Calibri"/>
          <w:bCs/>
        </w:rPr>
      </w:pPr>
      <w:r>
        <w:rPr>
          <w:rFonts w:ascii="Calibri" w:hAnsi="Calibri"/>
          <w:bCs/>
        </w:rPr>
        <w:t xml:space="preserve">Atwater High School FFA’s Marketing Plan team won the National FFA Marketing Plan contest. The team was comprised of 2016 graduates Amanda Skidmore, Erika </w:t>
      </w:r>
      <w:proofErr w:type="spellStart"/>
      <w:r>
        <w:rPr>
          <w:rFonts w:ascii="Calibri" w:hAnsi="Calibri"/>
          <w:bCs/>
        </w:rPr>
        <w:t>Matola</w:t>
      </w:r>
      <w:proofErr w:type="spellEnd"/>
      <w:r>
        <w:rPr>
          <w:rFonts w:ascii="Calibri" w:hAnsi="Calibri"/>
          <w:bCs/>
        </w:rPr>
        <w:t xml:space="preserve">, and Juan Hernandez. </w:t>
      </w:r>
      <w:r w:rsidR="00C66557" w:rsidRPr="00C66557">
        <w:rPr>
          <w:rFonts w:ascii="Calibri" w:hAnsi="Calibri"/>
          <w:bCs/>
        </w:rPr>
        <w:t xml:space="preserve">The National FFA Marketing Plan CDE helps students practice and sharpen skills in marketing through the development and presentation of a marketing plan. The plan may focus on the introduction of a new agricultural product, supply or service or on improving marketing of an existing product, supply, or service. </w:t>
      </w:r>
    </w:p>
    <w:p w:rsidR="00C66557" w:rsidRDefault="00C66557" w:rsidP="00E92581">
      <w:pPr>
        <w:rPr>
          <w:rFonts w:ascii="Calibri" w:hAnsi="Calibri"/>
          <w:bCs/>
        </w:rPr>
      </w:pPr>
    </w:p>
    <w:p w:rsidR="00C66557" w:rsidRDefault="00C66557" w:rsidP="00E92581">
      <w:pPr>
        <w:rPr>
          <w:rFonts w:ascii="Calibri" w:hAnsi="Calibri"/>
          <w:bCs/>
        </w:rPr>
      </w:pPr>
      <w:r>
        <w:rPr>
          <w:rFonts w:ascii="Calibri" w:hAnsi="Calibri"/>
          <w:bCs/>
        </w:rPr>
        <w:t>Atwater High School FFA’s Milk Quality and Dairy Foods team placed 3</w:t>
      </w:r>
      <w:r w:rsidRPr="00C66557">
        <w:rPr>
          <w:rFonts w:ascii="Calibri" w:hAnsi="Calibri"/>
          <w:bCs/>
          <w:vertAlign w:val="superscript"/>
        </w:rPr>
        <w:t>rd</w:t>
      </w:r>
      <w:r>
        <w:rPr>
          <w:rFonts w:ascii="Calibri" w:hAnsi="Calibri"/>
          <w:bCs/>
        </w:rPr>
        <w:t xml:space="preserve"> overall in the nation with </w:t>
      </w:r>
      <w:r w:rsidR="00CF5F81">
        <w:rPr>
          <w:rFonts w:ascii="Calibri" w:hAnsi="Calibri"/>
          <w:bCs/>
        </w:rPr>
        <w:t>Atwater High School senior Daryl Dorsey placing 1</w:t>
      </w:r>
      <w:r w:rsidR="00CF5F81" w:rsidRPr="00CF5F81">
        <w:rPr>
          <w:rFonts w:ascii="Calibri" w:hAnsi="Calibri"/>
          <w:bCs/>
          <w:vertAlign w:val="superscript"/>
        </w:rPr>
        <w:t>st</w:t>
      </w:r>
      <w:r w:rsidR="00CF5F81">
        <w:rPr>
          <w:rFonts w:ascii="Calibri" w:hAnsi="Calibri"/>
          <w:bCs/>
        </w:rPr>
        <w:t xml:space="preserve"> high individual overall in the nation. The team was also comprised of Atwater High School seniors Christina Aguilar, Jessica Prado, and Christina Aguilar. </w:t>
      </w:r>
      <w:r w:rsidR="00CF5F81" w:rsidRPr="00CF5F81">
        <w:rPr>
          <w:rFonts w:ascii="Calibri" w:hAnsi="Calibri"/>
          <w:bCs/>
        </w:rPr>
        <w:t xml:space="preserve">The National FFA Milk Quality and Products CDE is a competitive event that allows students to prove their knowledge about the </w:t>
      </w:r>
      <w:r w:rsidR="00CF5F81" w:rsidRPr="00CF5F81">
        <w:rPr>
          <w:rFonts w:ascii="Calibri" w:hAnsi="Calibri"/>
          <w:bCs/>
        </w:rPr>
        <w:lastRenderedPageBreak/>
        <w:t>recognition, selection and management necessary for quality milk and dairy products. Participants must complete a written exam on milk production and marketing, evaluate milk samples for flavor and quality, identify cheeses and characteristics and complete milk acceptability tests in the team activity.</w:t>
      </w:r>
    </w:p>
    <w:p w:rsidR="000622C0" w:rsidRDefault="000622C0" w:rsidP="00E92581">
      <w:pPr>
        <w:rPr>
          <w:rFonts w:ascii="Calibri" w:hAnsi="Calibri"/>
          <w:bCs/>
        </w:rPr>
      </w:pPr>
    </w:p>
    <w:p w:rsidR="000622C0" w:rsidRDefault="000622C0" w:rsidP="00E92581">
      <w:pPr>
        <w:rPr>
          <w:rFonts w:ascii="Calibri" w:hAnsi="Calibri"/>
          <w:bCs/>
        </w:rPr>
      </w:pPr>
      <w:r>
        <w:rPr>
          <w:rFonts w:ascii="Calibri" w:hAnsi="Calibri"/>
          <w:bCs/>
        </w:rPr>
        <w:t>$25,000 was raised by local and state community members and agriculture industry representatives to cover the cost of the student’s trip to both Indianapolis, Indiana and Washington DC. “We believe the contributions and support by others is an investment towards our students and agriculture program,” said Atwater High School agriculture instructor and advisor.</w:t>
      </w:r>
      <w:bookmarkStart w:id="0" w:name="_GoBack"/>
      <w:bookmarkEnd w:id="0"/>
      <w:r>
        <w:rPr>
          <w:rFonts w:ascii="Calibri" w:hAnsi="Calibri"/>
          <w:bCs/>
        </w:rPr>
        <w:t xml:space="preserve"> “The results earned by our students provide those who support us a positive return on their investment.”</w:t>
      </w:r>
    </w:p>
    <w:p w:rsidR="00C66557" w:rsidRDefault="00C66557" w:rsidP="00E92581">
      <w:pPr>
        <w:rPr>
          <w:rFonts w:ascii="Calibri" w:hAnsi="Calibri"/>
          <w:bCs/>
        </w:rPr>
      </w:pPr>
    </w:p>
    <w:p w:rsidR="002E3708" w:rsidRDefault="002E3708" w:rsidP="002E3708">
      <w:pPr>
        <w:rPr>
          <w:rFonts w:ascii="Calibri" w:hAnsi="Calibri"/>
          <w:bCs/>
        </w:rPr>
      </w:pPr>
      <w:r w:rsidRPr="002E3708">
        <w:rPr>
          <w:rFonts w:ascii="Calibri" w:hAnsi="Calibri"/>
          <w:bCs/>
        </w:rPr>
        <w:t xml:space="preserve">The National FFA Organization is a national youth organization of 649,355 student members as part of 7,859 local FFA chapters in all 50 states, Puerto Rico and the U.S. Virgin Islands. The FFA mission is to make a positive difference in the lives of students by developing their potential for premier leadership, personal growth and career success through agricultural education. The National FFA Organization operates under a federal charter granted by the 81st United States Congress and it is an integral part of public instruction in agriculture. The U.S. Department of Education provides leadership and helps set direction for FFA as a service to state and local agricultural education programs. </w:t>
      </w:r>
    </w:p>
    <w:p w:rsidR="002E3708" w:rsidRDefault="002E3708" w:rsidP="00E92581">
      <w:pPr>
        <w:rPr>
          <w:rFonts w:ascii="Calibri" w:hAnsi="Calibri"/>
          <w:bCs/>
        </w:rPr>
      </w:pPr>
    </w:p>
    <w:p w:rsidR="00E92581" w:rsidRDefault="00E92581" w:rsidP="00E92581">
      <w:pPr>
        <w:rPr>
          <w:rFonts w:ascii="Calibri" w:hAnsi="Calibri"/>
          <w:bCs/>
        </w:rPr>
      </w:pPr>
      <w:r>
        <w:rPr>
          <w:rFonts w:ascii="Calibri" w:hAnsi="Calibri"/>
          <w:bCs/>
        </w:rPr>
        <w:t xml:space="preserve">For more information on this event, upcoming events, and information on the Atwater FFA, log on their website at </w:t>
      </w:r>
      <w:hyperlink r:id="rId8" w:history="1">
        <w:r>
          <w:rPr>
            <w:rStyle w:val="Hyperlink"/>
            <w:rFonts w:ascii="Calibri" w:hAnsi="Calibri"/>
            <w:bCs/>
            <w:color w:val="auto"/>
          </w:rPr>
          <w:t>www.AtwaterFFA.org</w:t>
        </w:r>
      </w:hyperlink>
      <w:r w:rsidR="001E1A6B" w:rsidRPr="001E1A6B">
        <w:rPr>
          <w:rStyle w:val="Hyperlink"/>
          <w:rFonts w:ascii="Calibri" w:hAnsi="Calibri"/>
          <w:bCs/>
          <w:color w:val="auto"/>
          <w:u w:val="none"/>
        </w:rPr>
        <w:t xml:space="preserve"> or follow them on Facebook, Twitter, and Instagram.</w:t>
      </w:r>
    </w:p>
    <w:p w:rsidR="00415509" w:rsidRPr="00B66999" w:rsidRDefault="00415509" w:rsidP="000257DE">
      <w:pPr>
        <w:jc w:val="center"/>
        <w:rPr>
          <w:rFonts w:ascii="Calibri" w:hAnsi="Calibri"/>
          <w:bCs/>
        </w:rPr>
      </w:pPr>
    </w:p>
    <w:sectPr w:rsidR="00415509" w:rsidRPr="00B66999" w:rsidSect="00187C35">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24" w:rsidRDefault="00DA2B24">
      <w:r>
        <w:separator/>
      </w:r>
    </w:p>
  </w:endnote>
  <w:endnote w:type="continuationSeparator" w:id="0">
    <w:p w:rsidR="00DA2B24" w:rsidRDefault="00DA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24" w:rsidRDefault="00F57C9E">
    <w:pPr>
      <w:pStyle w:val="Footer"/>
      <w:framePr w:wrap="around" w:vAnchor="text" w:hAnchor="margin" w:xAlign="right" w:y="1"/>
      <w:rPr>
        <w:rStyle w:val="PageNumber"/>
      </w:rPr>
    </w:pPr>
    <w:r>
      <w:rPr>
        <w:rStyle w:val="PageNumber"/>
      </w:rPr>
      <w:fldChar w:fldCharType="begin"/>
    </w:r>
    <w:r w:rsidR="00DA2B24">
      <w:rPr>
        <w:rStyle w:val="PageNumber"/>
      </w:rPr>
      <w:instrText xml:space="preserve">PAGE  </w:instrText>
    </w:r>
    <w:r>
      <w:rPr>
        <w:rStyle w:val="PageNumber"/>
      </w:rPr>
      <w:fldChar w:fldCharType="end"/>
    </w:r>
  </w:p>
  <w:p w:rsidR="00DA2B24" w:rsidRDefault="00DA2B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24" w:rsidRDefault="00DA2B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24" w:rsidRDefault="00DA2B24">
      <w:r>
        <w:separator/>
      </w:r>
    </w:p>
  </w:footnote>
  <w:footnote w:type="continuationSeparator" w:id="0">
    <w:p w:rsidR="00DA2B24" w:rsidRDefault="00DA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6E"/>
    <w:rsid w:val="00016CF3"/>
    <w:rsid w:val="00016D89"/>
    <w:rsid w:val="000173CE"/>
    <w:rsid w:val="000257DE"/>
    <w:rsid w:val="00034D4E"/>
    <w:rsid w:val="00046679"/>
    <w:rsid w:val="000622C0"/>
    <w:rsid w:val="00062AE5"/>
    <w:rsid w:val="00067E75"/>
    <w:rsid w:val="00085878"/>
    <w:rsid w:val="000A7A73"/>
    <w:rsid w:val="000D5001"/>
    <w:rsid w:val="000E52CD"/>
    <w:rsid w:val="000F70B1"/>
    <w:rsid w:val="000F7D97"/>
    <w:rsid w:val="000F7E22"/>
    <w:rsid w:val="00112072"/>
    <w:rsid w:val="00114F29"/>
    <w:rsid w:val="00126C76"/>
    <w:rsid w:val="00144759"/>
    <w:rsid w:val="0017494D"/>
    <w:rsid w:val="00187C35"/>
    <w:rsid w:val="001C0153"/>
    <w:rsid w:val="001D7AFB"/>
    <w:rsid w:val="001E1A6B"/>
    <w:rsid w:val="002211D1"/>
    <w:rsid w:val="00224994"/>
    <w:rsid w:val="00236899"/>
    <w:rsid w:val="00240940"/>
    <w:rsid w:val="00276BB5"/>
    <w:rsid w:val="00280432"/>
    <w:rsid w:val="0028542F"/>
    <w:rsid w:val="002A2E79"/>
    <w:rsid w:val="002C7ECC"/>
    <w:rsid w:val="002E3708"/>
    <w:rsid w:val="002F7252"/>
    <w:rsid w:val="00300445"/>
    <w:rsid w:val="00314CCF"/>
    <w:rsid w:val="00326A6E"/>
    <w:rsid w:val="00342491"/>
    <w:rsid w:val="00342556"/>
    <w:rsid w:val="00352514"/>
    <w:rsid w:val="00384FF5"/>
    <w:rsid w:val="003C1653"/>
    <w:rsid w:val="003E4DFD"/>
    <w:rsid w:val="00415509"/>
    <w:rsid w:val="0043051B"/>
    <w:rsid w:val="00456A25"/>
    <w:rsid w:val="00456F63"/>
    <w:rsid w:val="00463D92"/>
    <w:rsid w:val="00465655"/>
    <w:rsid w:val="00473598"/>
    <w:rsid w:val="004A1E52"/>
    <w:rsid w:val="004B011D"/>
    <w:rsid w:val="005306B9"/>
    <w:rsid w:val="00535DBA"/>
    <w:rsid w:val="00536B61"/>
    <w:rsid w:val="005574D9"/>
    <w:rsid w:val="005736F7"/>
    <w:rsid w:val="005C2C0E"/>
    <w:rsid w:val="00612902"/>
    <w:rsid w:val="00623BAC"/>
    <w:rsid w:val="00654327"/>
    <w:rsid w:val="00697DC9"/>
    <w:rsid w:val="006B45F7"/>
    <w:rsid w:val="0070235A"/>
    <w:rsid w:val="0073054D"/>
    <w:rsid w:val="00750AB0"/>
    <w:rsid w:val="007813E8"/>
    <w:rsid w:val="00790368"/>
    <w:rsid w:val="007C0DA9"/>
    <w:rsid w:val="007D349D"/>
    <w:rsid w:val="007F594D"/>
    <w:rsid w:val="0083184F"/>
    <w:rsid w:val="008A5D9D"/>
    <w:rsid w:val="008C3E8F"/>
    <w:rsid w:val="008C63A0"/>
    <w:rsid w:val="009253CC"/>
    <w:rsid w:val="00960F46"/>
    <w:rsid w:val="009736A8"/>
    <w:rsid w:val="009737BA"/>
    <w:rsid w:val="0097475B"/>
    <w:rsid w:val="009938CF"/>
    <w:rsid w:val="00997B03"/>
    <w:rsid w:val="009B3B36"/>
    <w:rsid w:val="009E79A6"/>
    <w:rsid w:val="00A179D0"/>
    <w:rsid w:val="00A3617F"/>
    <w:rsid w:val="00A60C6C"/>
    <w:rsid w:val="00AA38EE"/>
    <w:rsid w:val="00AB02F2"/>
    <w:rsid w:val="00AC0469"/>
    <w:rsid w:val="00AC1A89"/>
    <w:rsid w:val="00AE15A4"/>
    <w:rsid w:val="00AE5072"/>
    <w:rsid w:val="00B01F2C"/>
    <w:rsid w:val="00B40B48"/>
    <w:rsid w:val="00B4564B"/>
    <w:rsid w:val="00B66999"/>
    <w:rsid w:val="00BC5FA5"/>
    <w:rsid w:val="00BC7EE3"/>
    <w:rsid w:val="00BF0F93"/>
    <w:rsid w:val="00C05E74"/>
    <w:rsid w:val="00C14FC2"/>
    <w:rsid w:val="00C36496"/>
    <w:rsid w:val="00C4386C"/>
    <w:rsid w:val="00C64078"/>
    <w:rsid w:val="00C66557"/>
    <w:rsid w:val="00CA7347"/>
    <w:rsid w:val="00CA739D"/>
    <w:rsid w:val="00CB41A1"/>
    <w:rsid w:val="00CF5F81"/>
    <w:rsid w:val="00D06C68"/>
    <w:rsid w:val="00D339EF"/>
    <w:rsid w:val="00D34F2E"/>
    <w:rsid w:val="00D939B2"/>
    <w:rsid w:val="00D97ED0"/>
    <w:rsid w:val="00DA2B24"/>
    <w:rsid w:val="00DC3C69"/>
    <w:rsid w:val="00DE3162"/>
    <w:rsid w:val="00DF5A87"/>
    <w:rsid w:val="00E07A27"/>
    <w:rsid w:val="00E22390"/>
    <w:rsid w:val="00E24DE6"/>
    <w:rsid w:val="00E3761E"/>
    <w:rsid w:val="00E456C8"/>
    <w:rsid w:val="00E92581"/>
    <w:rsid w:val="00EB61D2"/>
    <w:rsid w:val="00EC6D6E"/>
    <w:rsid w:val="00F13C1B"/>
    <w:rsid w:val="00F25481"/>
    <w:rsid w:val="00F57C9E"/>
    <w:rsid w:val="00F85563"/>
    <w:rsid w:val="00FB2B58"/>
    <w:rsid w:val="00FC6F74"/>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9EFF33C-F28A-4113-9E9A-AF282F79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35"/>
    <w:rPr>
      <w:sz w:val="24"/>
      <w:szCs w:val="24"/>
    </w:rPr>
  </w:style>
  <w:style w:type="paragraph" w:styleId="Heading1">
    <w:name w:val="heading 1"/>
    <w:basedOn w:val="Normal"/>
    <w:next w:val="Normal"/>
    <w:qFormat/>
    <w:rsid w:val="00187C35"/>
    <w:pPr>
      <w:keepNext/>
      <w:pBdr>
        <w:top w:val="single" w:sz="4" w:space="1" w:color="auto"/>
      </w:pBdr>
      <w:jc w:val="center"/>
      <w:outlineLvl w:val="0"/>
    </w:pPr>
    <w:rPr>
      <w:rFonts w:ascii="Century Schoolbook" w:hAnsi="Century Schoolbook"/>
      <w:b/>
      <w:bCs/>
    </w:rPr>
  </w:style>
  <w:style w:type="paragraph" w:styleId="Heading2">
    <w:name w:val="heading 2"/>
    <w:basedOn w:val="Normal"/>
    <w:next w:val="Normal"/>
    <w:qFormat/>
    <w:rsid w:val="00187C35"/>
    <w:pPr>
      <w:keepNext/>
      <w:pBdr>
        <w:top w:val="single" w:sz="4" w:space="1" w:color="auto"/>
      </w:pBdr>
      <w:outlineLvl w:val="1"/>
    </w:pPr>
    <w:rPr>
      <w:rFonts w:ascii="Century Schoolbook" w:hAnsi="Century Schoolbook"/>
      <w:b/>
      <w:bCs/>
      <w:sz w:val="22"/>
    </w:rPr>
  </w:style>
  <w:style w:type="paragraph" w:styleId="Heading3">
    <w:name w:val="heading 3"/>
    <w:basedOn w:val="Normal"/>
    <w:next w:val="Normal"/>
    <w:qFormat/>
    <w:rsid w:val="00187C35"/>
    <w:pPr>
      <w:keepNext/>
      <w:pBdr>
        <w:top w:val="single" w:sz="4" w:space="1" w:color="auto"/>
      </w:pBdr>
      <w:outlineLvl w:val="2"/>
    </w:pPr>
    <w:rPr>
      <w:rFonts w:ascii="Century Schoolbook" w:hAnsi="Century Schoolbook"/>
      <w:sz w:val="28"/>
    </w:rPr>
  </w:style>
  <w:style w:type="paragraph" w:styleId="Heading4">
    <w:name w:val="heading 4"/>
    <w:basedOn w:val="Normal"/>
    <w:next w:val="Normal"/>
    <w:qFormat/>
    <w:rsid w:val="00187C35"/>
    <w:pPr>
      <w:keepNext/>
      <w:outlineLvl w:val="3"/>
    </w:pPr>
    <w:rPr>
      <w:rFonts w:ascii="Century Schoolbook" w:hAnsi="Century Schoolbook"/>
      <w:b/>
      <w:bCs/>
      <w:sz w:val="22"/>
    </w:rPr>
  </w:style>
  <w:style w:type="paragraph" w:styleId="Heading5">
    <w:name w:val="heading 5"/>
    <w:basedOn w:val="Normal"/>
    <w:next w:val="Normal"/>
    <w:qFormat/>
    <w:rsid w:val="00187C35"/>
    <w:pPr>
      <w:keepNext/>
      <w:jc w:val="center"/>
      <w:outlineLvl w:val="4"/>
    </w:pPr>
    <w:rPr>
      <w:rFonts w:ascii="Century Schoolbook" w:hAnsi="Century Schoolbook"/>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7C35"/>
    <w:rPr>
      <w:color w:val="0000FF"/>
      <w:u w:val="single"/>
    </w:rPr>
  </w:style>
  <w:style w:type="paragraph" w:styleId="Footer">
    <w:name w:val="footer"/>
    <w:basedOn w:val="Normal"/>
    <w:link w:val="FooterChar"/>
    <w:rsid w:val="00187C35"/>
    <w:pPr>
      <w:tabs>
        <w:tab w:val="center" w:pos="4320"/>
        <w:tab w:val="right" w:pos="8640"/>
      </w:tabs>
    </w:pPr>
  </w:style>
  <w:style w:type="character" w:styleId="PageNumber">
    <w:name w:val="page number"/>
    <w:basedOn w:val="DefaultParagraphFont"/>
    <w:rsid w:val="00187C35"/>
  </w:style>
  <w:style w:type="character" w:styleId="FollowedHyperlink">
    <w:name w:val="FollowedHyperlink"/>
    <w:basedOn w:val="DefaultParagraphFont"/>
    <w:rsid w:val="00187C35"/>
    <w:rPr>
      <w:color w:val="800080"/>
      <w:u w:val="single"/>
    </w:rPr>
  </w:style>
  <w:style w:type="paragraph" w:styleId="Header">
    <w:name w:val="header"/>
    <w:basedOn w:val="Normal"/>
    <w:rsid w:val="00187C35"/>
    <w:pPr>
      <w:tabs>
        <w:tab w:val="center" w:pos="4320"/>
        <w:tab w:val="right" w:pos="8640"/>
      </w:tabs>
    </w:pPr>
  </w:style>
  <w:style w:type="character" w:customStyle="1" w:styleId="yshortcuts">
    <w:name w:val="yshortcuts"/>
    <w:basedOn w:val="DefaultParagraphFont"/>
    <w:rsid w:val="00384FF5"/>
  </w:style>
  <w:style w:type="character" w:customStyle="1" w:styleId="FooterChar">
    <w:name w:val="Footer Char"/>
    <w:basedOn w:val="DefaultParagraphFont"/>
    <w:link w:val="Footer"/>
    <w:rsid w:val="00E22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215">
      <w:bodyDiv w:val="1"/>
      <w:marLeft w:val="0"/>
      <w:marRight w:val="0"/>
      <w:marTop w:val="0"/>
      <w:marBottom w:val="0"/>
      <w:divBdr>
        <w:top w:val="none" w:sz="0" w:space="0" w:color="auto"/>
        <w:left w:val="none" w:sz="0" w:space="0" w:color="auto"/>
        <w:bottom w:val="none" w:sz="0" w:space="0" w:color="auto"/>
        <w:right w:val="none" w:sz="0" w:space="0" w:color="auto"/>
      </w:divBdr>
    </w:div>
    <w:div w:id="167982331">
      <w:bodyDiv w:val="1"/>
      <w:marLeft w:val="0"/>
      <w:marRight w:val="0"/>
      <w:marTop w:val="0"/>
      <w:marBottom w:val="0"/>
      <w:divBdr>
        <w:top w:val="none" w:sz="0" w:space="0" w:color="auto"/>
        <w:left w:val="none" w:sz="0" w:space="0" w:color="auto"/>
        <w:bottom w:val="none" w:sz="0" w:space="0" w:color="auto"/>
        <w:right w:val="none" w:sz="0" w:space="0" w:color="auto"/>
      </w:divBdr>
    </w:div>
    <w:div w:id="429014806">
      <w:bodyDiv w:val="1"/>
      <w:marLeft w:val="0"/>
      <w:marRight w:val="0"/>
      <w:marTop w:val="0"/>
      <w:marBottom w:val="0"/>
      <w:divBdr>
        <w:top w:val="none" w:sz="0" w:space="0" w:color="auto"/>
        <w:left w:val="none" w:sz="0" w:space="0" w:color="auto"/>
        <w:bottom w:val="none" w:sz="0" w:space="0" w:color="auto"/>
        <w:right w:val="none" w:sz="0" w:space="0" w:color="auto"/>
      </w:divBdr>
    </w:div>
    <w:div w:id="510292937">
      <w:bodyDiv w:val="1"/>
      <w:marLeft w:val="0"/>
      <w:marRight w:val="0"/>
      <w:marTop w:val="0"/>
      <w:marBottom w:val="0"/>
      <w:divBdr>
        <w:top w:val="none" w:sz="0" w:space="0" w:color="auto"/>
        <w:left w:val="none" w:sz="0" w:space="0" w:color="auto"/>
        <w:bottom w:val="none" w:sz="0" w:space="0" w:color="auto"/>
        <w:right w:val="none" w:sz="0" w:space="0" w:color="auto"/>
      </w:divBdr>
    </w:div>
    <w:div w:id="885027953">
      <w:bodyDiv w:val="1"/>
      <w:marLeft w:val="0"/>
      <w:marRight w:val="0"/>
      <w:marTop w:val="0"/>
      <w:marBottom w:val="0"/>
      <w:divBdr>
        <w:top w:val="none" w:sz="0" w:space="0" w:color="auto"/>
        <w:left w:val="none" w:sz="0" w:space="0" w:color="auto"/>
        <w:bottom w:val="none" w:sz="0" w:space="0" w:color="auto"/>
        <w:right w:val="none" w:sz="0" w:space="0" w:color="auto"/>
      </w:divBdr>
    </w:div>
    <w:div w:id="1076904230">
      <w:bodyDiv w:val="1"/>
      <w:marLeft w:val="0"/>
      <w:marRight w:val="0"/>
      <w:marTop w:val="0"/>
      <w:marBottom w:val="0"/>
      <w:divBdr>
        <w:top w:val="none" w:sz="0" w:space="0" w:color="auto"/>
        <w:left w:val="none" w:sz="0" w:space="0" w:color="auto"/>
        <w:bottom w:val="none" w:sz="0" w:space="0" w:color="auto"/>
        <w:right w:val="none" w:sz="0" w:space="0" w:color="auto"/>
      </w:divBdr>
    </w:div>
    <w:div w:id="1218589522">
      <w:bodyDiv w:val="1"/>
      <w:marLeft w:val="0"/>
      <w:marRight w:val="0"/>
      <w:marTop w:val="0"/>
      <w:marBottom w:val="0"/>
      <w:divBdr>
        <w:top w:val="none" w:sz="0" w:space="0" w:color="auto"/>
        <w:left w:val="none" w:sz="0" w:space="0" w:color="auto"/>
        <w:bottom w:val="none" w:sz="0" w:space="0" w:color="auto"/>
        <w:right w:val="none" w:sz="0" w:space="0" w:color="auto"/>
      </w:divBdr>
    </w:div>
    <w:div w:id="1283733995">
      <w:bodyDiv w:val="1"/>
      <w:marLeft w:val="0"/>
      <w:marRight w:val="0"/>
      <w:marTop w:val="0"/>
      <w:marBottom w:val="0"/>
      <w:divBdr>
        <w:top w:val="none" w:sz="0" w:space="0" w:color="auto"/>
        <w:left w:val="none" w:sz="0" w:space="0" w:color="auto"/>
        <w:bottom w:val="none" w:sz="0" w:space="0" w:color="auto"/>
        <w:right w:val="none" w:sz="0" w:space="0" w:color="auto"/>
      </w:divBdr>
    </w:div>
    <w:div w:id="1467818652">
      <w:bodyDiv w:val="1"/>
      <w:marLeft w:val="0"/>
      <w:marRight w:val="0"/>
      <w:marTop w:val="0"/>
      <w:marBottom w:val="0"/>
      <w:divBdr>
        <w:top w:val="none" w:sz="0" w:space="0" w:color="auto"/>
        <w:left w:val="none" w:sz="0" w:space="0" w:color="auto"/>
        <w:bottom w:val="none" w:sz="0" w:space="0" w:color="auto"/>
        <w:right w:val="none" w:sz="0" w:space="0" w:color="auto"/>
      </w:divBdr>
      <w:divsChild>
        <w:div w:id="1685741086">
          <w:marLeft w:val="0"/>
          <w:marRight w:val="0"/>
          <w:marTop w:val="0"/>
          <w:marBottom w:val="0"/>
          <w:divBdr>
            <w:top w:val="none" w:sz="0" w:space="0" w:color="auto"/>
            <w:left w:val="none" w:sz="0" w:space="0" w:color="auto"/>
            <w:bottom w:val="none" w:sz="0" w:space="0" w:color="auto"/>
            <w:right w:val="none" w:sz="0" w:space="0" w:color="auto"/>
          </w:divBdr>
          <w:divsChild>
            <w:div w:id="5428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8836">
      <w:bodyDiv w:val="1"/>
      <w:marLeft w:val="0"/>
      <w:marRight w:val="0"/>
      <w:marTop w:val="0"/>
      <w:marBottom w:val="0"/>
      <w:divBdr>
        <w:top w:val="none" w:sz="0" w:space="0" w:color="auto"/>
        <w:left w:val="none" w:sz="0" w:space="0" w:color="auto"/>
        <w:bottom w:val="none" w:sz="0" w:space="0" w:color="auto"/>
        <w:right w:val="none" w:sz="0" w:space="0" w:color="auto"/>
      </w:divBdr>
    </w:div>
    <w:div w:id="2058628207">
      <w:bodyDiv w:val="1"/>
      <w:marLeft w:val="0"/>
      <w:marRight w:val="0"/>
      <w:marTop w:val="0"/>
      <w:marBottom w:val="0"/>
      <w:divBdr>
        <w:top w:val="none" w:sz="0" w:space="0" w:color="auto"/>
        <w:left w:val="none" w:sz="0" w:space="0" w:color="auto"/>
        <w:bottom w:val="none" w:sz="0" w:space="0" w:color="auto"/>
        <w:right w:val="none" w:sz="0" w:space="0" w:color="auto"/>
      </w:divBdr>
    </w:div>
    <w:div w:id="20944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waterffa.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603</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Atwater FFA</vt:lpstr>
    </vt:vector>
  </TitlesOfParts>
  <Company>MUHSD</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Atwater FFA</dc:title>
  <dc:creator>Teac</dc:creator>
  <cp:lastModifiedBy>DAVID GOSSMAN II</cp:lastModifiedBy>
  <cp:revision>5</cp:revision>
  <cp:lastPrinted>2006-07-24T05:19:00Z</cp:lastPrinted>
  <dcterms:created xsi:type="dcterms:W3CDTF">2016-10-22T14:27:00Z</dcterms:created>
  <dcterms:modified xsi:type="dcterms:W3CDTF">2016-10-22T15:14:00Z</dcterms:modified>
</cp:coreProperties>
</file>