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5DBCE" w14:textId="004CA6C6" w:rsidR="005B286E" w:rsidRPr="00DD4C65" w:rsidRDefault="00DD4C65" w:rsidP="0082758B">
      <w:pPr>
        <w:spacing w:before="77" w:line="320" w:lineRule="exact"/>
        <w:ind w:right="170"/>
        <w:jc w:val="right"/>
        <w:rPr>
          <w:b/>
          <w:sz w:val="28"/>
          <w:lang w:val="es-MX"/>
        </w:rPr>
      </w:pPr>
      <w:r w:rsidRPr="00DD4C65">
        <w:rPr>
          <w:noProof/>
          <w:lang w:bidi="ar-SA"/>
        </w:rPr>
        <w:drawing>
          <wp:anchor distT="0" distB="0" distL="0" distR="0" simplePos="0" relativeHeight="251656704" behindDoc="0" locked="0" layoutInCell="1" allowOverlap="1" wp14:anchorId="0630E9FB" wp14:editId="1D8D0000">
            <wp:simplePos x="0" y="0"/>
            <wp:positionH relativeFrom="page">
              <wp:posOffset>1032952</wp:posOffset>
            </wp:positionH>
            <wp:positionV relativeFrom="paragraph">
              <wp:posOffset>63699</wp:posOffset>
            </wp:positionV>
            <wp:extent cx="690528" cy="67466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90528" cy="674660"/>
                    </a:xfrm>
                    <a:prstGeom prst="rect">
                      <a:avLst/>
                    </a:prstGeom>
                  </pic:spPr>
                </pic:pic>
              </a:graphicData>
            </a:graphic>
          </wp:anchor>
        </w:drawing>
      </w:r>
      <w:r w:rsidR="0082758B" w:rsidRPr="00DD4C65">
        <w:rPr>
          <w:b/>
          <w:sz w:val="28"/>
          <w:lang w:val="es-MX"/>
        </w:rPr>
        <w:t>Distrito de la Unión Escolar de Preparatorias de Merced</w:t>
      </w:r>
    </w:p>
    <w:p w14:paraId="0C1E35FF" w14:textId="5F419B67" w:rsidR="005B286E" w:rsidRPr="00DD4C65" w:rsidRDefault="0082758B" w:rsidP="0082758B">
      <w:pPr>
        <w:pStyle w:val="BodyText"/>
        <w:spacing w:line="251" w:lineRule="exact"/>
        <w:ind w:right="170"/>
        <w:jc w:val="right"/>
        <w:rPr>
          <w:lang w:val="es-MX"/>
        </w:rPr>
      </w:pPr>
      <w:r w:rsidRPr="00DD4C65">
        <w:rPr>
          <w:lang w:val="es-MX"/>
        </w:rPr>
        <w:t>Carta de notificación de exención de los requisitos para la graduación</w:t>
      </w:r>
    </w:p>
    <w:p w14:paraId="2E3786D3" w14:textId="1B378CA7" w:rsidR="0082758B" w:rsidRPr="00DD4C65" w:rsidRDefault="000D7C6A" w:rsidP="0082758B">
      <w:pPr>
        <w:spacing w:before="7"/>
        <w:ind w:right="123"/>
        <w:jc w:val="right"/>
        <w:rPr>
          <w:b/>
          <w:i/>
          <w:lang w:val="es-MX"/>
        </w:rPr>
      </w:pPr>
      <w:r>
        <w:rPr>
          <w:noProof/>
          <w:lang w:bidi="ar-SA"/>
        </w:rPr>
        <mc:AlternateContent>
          <mc:Choice Requires="wpg">
            <w:drawing>
              <wp:anchor distT="0" distB="0" distL="0" distR="0" simplePos="0" relativeHeight="251657728" behindDoc="1" locked="0" layoutInCell="1" allowOverlap="1" wp14:anchorId="4545D438" wp14:editId="284286BB">
                <wp:simplePos x="0" y="0"/>
                <wp:positionH relativeFrom="page">
                  <wp:posOffset>905510</wp:posOffset>
                </wp:positionH>
                <wp:positionV relativeFrom="paragraph">
                  <wp:posOffset>383540</wp:posOffset>
                </wp:positionV>
                <wp:extent cx="6022975" cy="6350"/>
                <wp:effectExtent l="0" t="0" r="0" b="0"/>
                <wp:wrapTopAndBottom/>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2975" cy="6350"/>
                          <a:chOff x="1426" y="604"/>
                          <a:chExt cx="9485" cy="10"/>
                        </a:xfrm>
                      </wpg:grpSpPr>
                      <wps:wsp>
                        <wps:cNvPr id="4" name="Line 8"/>
                        <wps:cNvCnPr/>
                        <wps:spPr bwMode="auto">
                          <a:xfrm>
                            <a:off x="1426" y="608"/>
                            <a:ext cx="226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Rectangle 7"/>
                        <wps:cNvSpPr>
                          <a:spLocks noChangeArrowheads="1"/>
                        </wps:cNvSpPr>
                        <wps:spPr bwMode="auto">
                          <a:xfrm>
                            <a:off x="3677" y="60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6"/>
                        <wps:cNvCnPr/>
                        <wps:spPr bwMode="auto">
                          <a:xfrm>
                            <a:off x="3687" y="608"/>
                            <a:ext cx="722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71.3pt;margin-top:30.2pt;width:474.25pt;height:.5pt;z-index:-251658752;mso-wrap-distance-left:0;mso-wrap-distance-right:0;mso-position-horizontal-relative:page" coordorigin="1426,604" coordsize="94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">
                <v:line id="Line 8" o:spid="_x0000_s1027" style="position:absolute;visibility:visible;mso-wrap-style:square" from="1426,608" to="3692,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rect id="Rectangle 7" o:spid="_x0000_s1028" style="position:absolute;left:3677;top:60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v:line id="Line 6" o:spid="_x0000_s1029" style="position:absolute;visibility:visible;mso-wrap-style:square" from="3687,608" to="10910,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w10:wrap type="topAndBottom" anchorx="page"/>
              </v:group>
            </w:pict>
          </mc:Fallback>
        </mc:AlternateContent>
      </w:r>
      <w:r w:rsidR="0082758B" w:rsidRPr="00DD4C65">
        <w:rPr>
          <w:b/>
          <w:i/>
          <w:shd w:val="clear" w:color="auto" w:fill="F4CCCC"/>
          <w:lang w:val="es-MX"/>
        </w:rPr>
        <w:t>Proyecto de ley</w:t>
      </w:r>
      <w:r w:rsidR="00DD4C65" w:rsidRPr="00DD4C65">
        <w:rPr>
          <w:b/>
          <w:i/>
          <w:shd w:val="clear" w:color="auto" w:fill="F4CCCC"/>
          <w:lang w:val="es-MX"/>
        </w:rPr>
        <w:t xml:space="preserve"> 1806 Verifica</w:t>
      </w:r>
      <w:r w:rsidR="0082758B" w:rsidRPr="00DD4C65">
        <w:rPr>
          <w:b/>
          <w:i/>
          <w:shd w:val="clear" w:color="auto" w:fill="F4CCCC"/>
          <w:lang w:val="es-MX"/>
        </w:rPr>
        <w:t>ció</w:t>
      </w:r>
      <w:r w:rsidR="00DD4C65" w:rsidRPr="00DD4C65">
        <w:rPr>
          <w:b/>
          <w:i/>
          <w:shd w:val="clear" w:color="auto" w:fill="F4CCCC"/>
          <w:lang w:val="es-MX"/>
        </w:rPr>
        <w:t xml:space="preserve">n </w:t>
      </w:r>
      <w:r w:rsidR="00B22582" w:rsidRPr="00DD4C65">
        <w:rPr>
          <w:b/>
          <w:i/>
          <w:shd w:val="clear" w:color="auto" w:fill="F4CCCC"/>
          <w:lang w:val="es-MX"/>
        </w:rPr>
        <w:t>para</w:t>
      </w:r>
      <w:r w:rsidR="00DD4C65" w:rsidRPr="00DD4C65">
        <w:rPr>
          <w:b/>
          <w:i/>
          <w:shd w:val="clear" w:color="auto" w:fill="F4CCCC"/>
          <w:lang w:val="es-MX"/>
        </w:rPr>
        <w:t xml:space="preserve"> McKinney-Vento</w:t>
      </w:r>
      <w:r w:rsidR="00DD4C65" w:rsidRPr="00DD4C65">
        <w:rPr>
          <w:b/>
          <w:i/>
          <w:lang w:val="es-MX"/>
        </w:rPr>
        <w:t xml:space="preserve"> </w:t>
      </w:r>
    </w:p>
    <w:p w14:paraId="7E0A2809" w14:textId="16DF01DD" w:rsidR="005B286E" w:rsidRPr="00DD4C65" w:rsidRDefault="0082758B" w:rsidP="0082758B">
      <w:pPr>
        <w:spacing w:before="7"/>
        <w:ind w:right="123"/>
        <w:jc w:val="right"/>
        <w:rPr>
          <w:b/>
          <w:i/>
          <w:lang w:val="es-MX"/>
        </w:rPr>
      </w:pPr>
      <w:r w:rsidRPr="00DD4C65">
        <w:rPr>
          <w:b/>
          <w:i/>
          <w:shd w:val="clear" w:color="auto" w:fill="F4CCCC"/>
          <w:lang w:val="es-MX"/>
        </w:rPr>
        <w:t xml:space="preserve">Proyecto de ley </w:t>
      </w:r>
      <w:r w:rsidR="00DD4C65" w:rsidRPr="00DD4C65">
        <w:rPr>
          <w:b/>
          <w:i/>
          <w:shd w:val="clear" w:color="auto" w:fill="F4CCCC"/>
          <w:lang w:val="es-MX"/>
        </w:rPr>
        <w:t xml:space="preserve">2306 </w:t>
      </w:r>
      <w:r w:rsidRPr="00DD4C65">
        <w:rPr>
          <w:b/>
          <w:i/>
          <w:shd w:val="clear" w:color="auto" w:fill="F4CCCC"/>
          <w:lang w:val="es-MX"/>
        </w:rPr>
        <w:t>para ex alumnos de tribunales de menores</w:t>
      </w:r>
      <w:bookmarkStart w:id="0" w:name="_GoBack"/>
      <w:bookmarkEnd w:id="0"/>
    </w:p>
    <w:p w14:paraId="66AEEE82" w14:textId="4B161301" w:rsidR="005B286E" w:rsidRPr="00DD4C65" w:rsidRDefault="00C03AE8">
      <w:pPr>
        <w:tabs>
          <w:tab w:val="left" w:pos="3889"/>
          <w:tab w:val="left" w:pos="4343"/>
          <w:tab w:val="left" w:pos="4772"/>
          <w:tab w:val="left" w:pos="5399"/>
          <w:tab w:val="left" w:pos="6416"/>
          <w:tab w:val="left" w:pos="6803"/>
          <w:tab w:val="left" w:pos="7324"/>
          <w:tab w:val="left" w:pos="8515"/>
          <w:tab w:val="left" w:pos="8918"/>
          <w:tab w:val="left" w:pos="9445"/>
          <w:tab w:val="left" w:pos="9494"/>
        </w:tabs>
        <w:spacing w:before="87"/>
        <w:ind w:left="140" w:right="135"/>
        <w:rPr>
          <w:lang w:val="es-MX"/>
        </w:rPr>
      </w:pPr>
      <w:r w:rsidRPr="00DD4C65">
        <w:rPr>
          <w:b/>
          <w:lang w:val="es-MX"/>
        </w:rPr>
        <w:t>Nombre del estudiante</w:t>
      </w:r>
      <w:r w:rsidR="00DD4C65" w:rsidRPr="00DD4C65">
        <w:rPr>
          <w:b/>
          <w:lang w:val="es-MX"/>
        </w:rPr>
        <w:t>:</w:t>
      </w:r>
      <w:r w:rsidR="00DD4C65" w:rsidRPr="00DD4C65">
        <w:rPr>
          <w:b/>
          <w:u w:val="single"/>
          <w:lang w:val="es-MX"/>
        </w:rPr>
        <w:t xml:space="preserve"> </w:t>
      </w:r>
      <w:r w:rsidR="00DD4C65" w:rsidRPr="00DD4C65">
        <w:rPr>
          <w:b/>
          <w:u w:val="single"/>
          <w:lang w:val="es-MX"/>
        </w:rPr>
        <w:tab/>
      </w:r>
      <w:r w:rsidR="00DD4C65" w:rsidRPr="00DD4C65">
        <w:rPr>
          <w:b/>
          <w:u w:val="single"/>
          <w:lang w:val="es-MX"/>
        </w:rPr>
        <w:tab/>
      </w:r>
      <w:r w:rsidR="00DD4C65" w:rsidRPr="00DD4C65">
        <w:rPr>
          <w:b/>
          <w:u w:val="single"/>
          <w:lang w:val="es-MX"/>
        </w:rPr>
        <w:tab/>
      </w:r>
      <w:r w:rsidR="00DD4C65" w:rsidRPr="00DD4C65">
        <w:rPr>
          <w:b/>
          <w:u w:val="single"/>
          <w:lang w:val="es-MX"/>
        </w:rPr>
        <w:tab/>
      </w:r>
      <w:r w:rsidRPr="00DD4C65">
        <w:rPr>
          <w:b/>
          <w:lang w:val="es-MX"/>
        </w:rPr>
        <w:t>Fec. de Nac.</w:t>
      </w:r>
      <w:r w:rsidR="00DD4C65" w:rsidRPr="00DD4C65">
        <w:rPr>
          <w:b/>
          <w:lang w:val="es-MX"/>
        </w:rPr>
        <w:t>:</w:t>
      </w:r>
      <w:r w:rsidR="00DD4C65" w:rsidRPr="00DD4C65">
        <w:rPr>
          <w:b/>
          <w:u w:val="single"/>
          <w:lang w:val="es-MX"/>
        </w:rPr>
        <w:t xml:space="preserve"> </w:t>
      </w:r>
      <w:r w:rsidR="00DD4C65" w:rsidRPr="00DD4C65">
        <w:rPr>
          <w:b/>
          <w:u w:val="single"/>
          <w:lang w:val="es-MX"/>
        </w:rPr>
        <w:tab/>
      </w:r>
      <w:r w:rsidR="00DD4C65" w:rsidRPr="00DD4C65">
        <w:rPr>
          <w:b/>
          <w:u w:val="single"/>
          <w:lang w:val="es-MX"/>
        </w:rPr>
        <w:tab/>
      </w:r>
      <w:r w:rsidRPr="00DD4C65">
        <w:rPr>
          <w:b/>
          <w:u w:val="single"/>
          <w:lang w:val="es-MX"/>
        </w:rPr>
        <w:t xml:space="preserve">     </w:t>
      </w:r>
      <w:r w:rsidR="00DD4C65" w:rsidRPr="00DD4C65">
        <w:rPr>
          <w:b/>
          <w:lang w:val="es-MX"/>
        </w:rPr>
        <w:t xml:space="preserve">IEP: </w:t>
      </w:r>
      <w:r w:rsidR="00DD4C65" w:rsidRPr="00DD4C65">
        <w:rPr>
          <w:b/>
          <w:spacing w:val="1"/>
          <w:lang w:val="es-MX"/>
        </w:rPr>
        <w:t xml:space="preserve"> </w:t>
      </w:r>
      <w:r w:rsidRPr="00DD4C65">
        <w:rPr>
          <w:lang w:val="es-MX"/>
        </w:rPr>
        <w:t xml:space="preserve">SÍ      </w:t>
      </w:r>
      <w:r w:rsidR="00DD4C65" w:rsidRPr="00DD4C65">
        <w:rPr>
          <w:lang w:val="es-MX"/>
        </w:rPr>
        <w:t>o</w:t>
      </w:r>
      <w:r w:rsidRPr="00DD4C65">
        <w:rPr>
          <w:lang w:val="es-MX"/>
        </w:rPr>
        <w:t xml:space="preserve">       </w:t>
      </w:r>
      <w:r w:rsidR="00DD4C65" w:rsidRPr="00DD4C65">
        <w:rPr>
          <w:lang w:val="es-MX"/>
        </w:rPr>
        <w:t xml:space="preserve">NO </w:t>
      </w:r>
      <w:r w:rsidRPr="00DD4C65">
        <w:rPr>
          <w:lang w:val="es-MX"/>
        </w:rPr>
        <w:t>Escuela</w:t>
      </w:r>
      <w:r w:rsidR="00DD4C65" w:rsidRPr="00DD4C65">
        <w:rPr>
          <w:lang w:val="es-MX"/>
        </w:rPr>
        <w:t>:</w:t>
      </w:r>
      <w:r w:rsidR="00DD4C65" w:rsidRPr="00DD4C65">
        <w:rPr>
          <w:u w:val="single"/>
          <w:lang w:val="es-MX"/>
        </w:rPr>
        <w:t xml:space="preserve"> </w:t>
      </w:r>
      <w:r w:rsidR="00DD4C65" w:rsidRPr="00DD4C65">
        <w:rPr>
          <w:u w:val="single"/>
          <w:lang w:val="es-MX"/>
        </w:rPr>
        <w:tab/>
      </w:r>
      <w:r w:rsidR="00DD4C65" w:rsidRPr="00DD4C65">
        <w:rPr>
          <w:u w:val="single"/>
          <w:lang w:val="es-MX"/>
        </w:rPr>
        <w:tab/>
      </w:r>
      <w:r w:rsidR="00DD4C65" w:rsidRPr="00DD4C65">
        <w:rPr>
          <w:u w:val="single"/>
          <w:lang w:val="es-MX"/>
        </w:rPr>
        <w:tab/>
      </w:r>
      <w:r w:rsidR="00DD4C65" w:rsidRPr="00DD4C65">
        <w:rPr>
          <w:lang w:val="es-MX"/>
        </w:rPr>
        <w:t>Grad</w:t>
      </w:r>
      <w:r w:rsidRPr="00DD4C65">
        <w:rPr>
          <w:lang w:val="es-MX"/>
        </w:rPr>
        <w:t>o</w:t>
      </w:r>
      <w:r w:rsidR="00DD4C65" w:rsidRPr="00DD4C65">
        <w:rPr>
          <w:lang w:val="es-MX"/>
        </w:rPr>
        <w:t>:</w:t>
      </w:r>
      <w:r w:rsidR="00DD4C65" w:rsidRPr="00DD4C65">
        <w:rPr>
          <w:u w:val="single"/>
          <w:lang w:val="es-MX"/>
        </w:rPr>
        <w:t xml:space="preserve"> </w:t>
      </w:r>
      <w:r w:rsidRPr="00DD4C65">
        <w:rPr>
          <w:u w:val="single"/>
          <w:lang w:val="es-MX"/>
        </w:rPr>
        <w:t xml:space="preserve">             </w:t>
      </w:r>
      <w:r w:rsidRPr="00DD4C65">
        <w:rPr>
          <w:lang w:val="es-MX"/>
        </w:rPr>
        <w:t>Fecha</w:t>
      </w:r>
      <w:r w:rsidR="00DD4C65" w:rsidRPr="00DD4C65">
        <w:rPr>
          <w:spacing w:val="-5"/>
          <w:lang w:val="es-MX"/>
        </w:rPr>
        <w:t xml:space="preserve"> </w:t>
      </w:r>
      <w:r w:rsidRPr="00DD4C65">
        <w:rPr>
          <w:lang w:val="es-MX"/>
        </w:rPr>
        <w:t>de inscripción</w:t>
      </w:r>
      <w:r w:rsidR="00DD4C65" w:rsidRPr="00DD4C65">
        <w:rPr>
          <w:lang w:val="es-MX"/>
        </w:rPr>
        <w:t>:</w:t>
      </w:r>
      <w:r w:rsidR="00DD4C65" w:rsidRPr="00DD4C65">
        <w:rPr>
          <w:spacing w:val="1"/>
          <w:lang w:val="es-MX"/>
        </w:rPr>
        <w:t xml:space="preserve"> </w:t>
      </w:r>
      <w:r w:rsidR="00DD4C65" w:rsidRPr="00DD4C65">
        <w:rPr>
          <w:u w:val="single"/>
          <w:lang w:val="es-MX"/>
        </w:rPr>
        <w:t xml:space="preserve"> </w:t>
      </w:r>
      <w:r w:rsidR="00DD4C65" w:rsidRPr="00DD4C65">
        <w:rPr>
          <w:u w:val="single"/>
          <w:lang w:val="es-MX"/>
        </w:rPr>
        <w:tab/>
      </w:r>
      <w:r w:rsidR="00DD4C65" w:rsidRPr="00DD4C65">
        <w:rPr>
          <w:u w:val="single"/>
          <w:lang w:val="es-MX"/>
        </w:rPr>
        <w:tab/>
      </w:r>
      <w:r w:rsidR="00DD4C65" w:rsidRPr="00DD4C65">
        <w:rPr>
          <w:u w:val="single"/>
          <w:lang w:val="es-MX"/>
        </w:rPr>
        <w:tab/>
      </w:r>
      <w:r w:rsidR="00DD4C65" w:rsidRPr="00DD4C65">
        <w:rPr>
          <w:u w:val="single"/>
          <w:lang w:val="es-MX"/>
        </w:rPr>
        <w:tab/>
      </w:r>
      <w:r w:rsidR="00DD4C65" w:rsidRPr="00DD4C65">
        <w:rPr>
          <w:lang w:val="es-MX"/>
        </w:rPr>
        <w:t xml:space="preserve"> </w:t>
      </w:r>
      <w:r w:rsidR="00DD4C65" w:rsidRPr="00DD4C65">
        <w:rPr>
          <w:b/>
          <w:lang w:val="es-MX"/>
        </w:rPr>
        <w:t>P</w:t>
      </w:r>
      <w:r w:rsidRPr="00DD4C65">
        <w:rPr>
          <w:b/>
          <w:lang w:val="es-MX"/>
        </w:rPr>
        <w:t>adre o madre</w:t>
      </w:r>
      <w:r w:rsidR="00DD4C65" w:rsidRPr="00DD4C65">
        <w:rPr>
          <w:b/>
          <w:lang w:val="es-MX"/>
        </w:rPr>
        <w:t>/</w:t>
      </w:r>
      <w:r w:rsidRPr="00DD4C65">
        <w:rPr>
          <w:b/>
          <w:lang w:val="es-MX"/>
        </w:rPr>
        <w:t>Tutor legal</w:t>
      </w:r>
      <w:r w:rsidR="00DD4C65" w:rsidRPr="00DD4C65">
        <w:rPr>
          <w:b/>
          <w:lang w:val="es-MX"/>
        </w:rPr>
        <w:t>:</w:t>
      </w:r>
      <w:r w:rsidR="00DD4C65" w:rsidRPr="00DD4C65">
        <w:rPr>
          <w:b/>
          <w:u w:val="single"/>
          <w:lang w:val="es-MX"/>
        </w:rPr>
        <w:t xml:space="preserve"> </w:t>
      </w:r>
      <w:r w:rsidR="00DD4C65" w:rsidRPr="00DD4C65">
        <w:rPr>
          <w:b/>
          <w:u w:val="single"/>
          <w:lang w:val="es-MX"/>
        </w:rPr>
        <w:tab/>
      </w:r>
      <w:r w:rsidR="00DD4C65" w:rsidRPr="00DD4C65">
        <w:rPr>
          <w:b/>
          <w:u w:val="single"/>
          <w:lang w:val="es-MX"/>
        </w:rPr>
        <w:tab/>
      </w:r>
      <w:r w:rsidR="00DD4C65" w:rsidRPr="00DD4C65">
        <w:rPr>
          <w:b/>
          <w:u w:val="single"/>
          <w:lang w:val="es-MX"/>
        </w:rPr>
        <w:tab/>
      </w:r>
      <w:r w:rsidR="00DD4C65" w:rsidRPr="00DD4C65">
        <w:rPr>
          <w:b/>
          <w:u w:val="single"/>
          <w:lang w:val="es-MX"/>
        </w:rPr>
        <w:tab/>
      </w:r>
      <w:r w:rsidR="00DD4C65" w:rsidRPr="00DD4C65">
        <w:rPr>
          <w:b/>
          <w:u w:val="single"/>
          <w:lang w:val="es-MX"/>
        </w:rPr>
        <w:tab/>
      </w:r>
      <w:r w:rsidR="00DD4C65" w:rsidRPr="00DD4C65">
        <w:rPr>
          <w:b/>
          <w:u w:val="single"/>
          <w:lang w:val="es-MX"/>
        </w:rPr>
        <w:tab/>
      </w:r>
      <w:r w:rsidRPr="00DD4C65">
        <w:rPr>
          <w:b/>
          <w:lang w:val="es-MX"/>
        </w:rPr>
        <w:t>Teléfono</w:t>
      </w:r>
      <w:r w:rsidR="00DD4C65" w:rsidRPr="00DD4C65">
        <w:rPr>
          <w:b/>
          <w:lang w:val="es-MX"/>
        </w:rPr>
        <w:t>:</w:t>
      </w:r>
      <w:r w:rsidR="00DD4C65" w:rsidRPr="00DD4C65">
        <w:rPr>
          <w:b/>
          <w:u w:val="single"/>
          <w:lang w:val="es-MX"/>
        </w:rPr>
        <w:tab/>
      </w:r>
      <w:r w:rsidR="00DD4C65" w:rsidRPr="00DD4C65">
        <w:rPr>
          <w:b/>
          <w:u w:val="single"/>
          <w:lang w:val="es-MX"/>
        </w:rPr>
        <w:tab/>
      </w:r>
      <w:r w:rsidR="00DD4C65" w:rsidRPr="00DD4C65">
        <w:rPr>
          <w:b/>
          <w:u w:val="single"/>
          <w:lang w:val="es-MX"/>
        </w:rPr>
        <w:tab/>
      </w:r>
      <w:r w:rsidRPr="00DD4C65">
        <w:rPr>
          <w:b/>
          <w:u w:val="single"/>
          <w:lang w:val="es-MX"/>
        </w:rPr>
        <w:t xml:space="preserve"> </w:t>
      </w:r>
      <w:r w:rsidR="00DD4C65" w:rsidRPr="00DD4C65">
        <w:rPr>
          <w:b/>
          <w:lang w:val="es-MX"/>
        </w:rPr>
        <w:t xml:space="preserve"> </w:t>
      </w:r>
      <w:r w:rsidRPr="00DD4C65">
        <w:rPr>
          <w:lang w:val="es-MX"/>
        </w:rPr>
        <w:t>Dirección</w:t>
      </w:r>
      <w:r w:rsidR="00DD4C65" w:rsidRPr="00DD4C65">
        <w:rPr>
          <w:b/>
          <w:lang w:val="es-MX"/>
        </w:rPr>
        <w:t>:</w:t>
      </w:r>
      <w:r w:rsidR="00DD4C65" w:rsidRPr="00DD4C65">
        <w:rPr>
          <w:b/>
          <w:u w:val="single"/>
          <w:lang w:val="es-MX"/>
        </w:rPr>
        <w:t xml:space="preserve"> </w:t>
      </w:r>
      <w:r w:rsidR="00DD4C65" w:rsidRPr="00DD4C65">
        <w:rPr>
          <w:b/>
          <w:u w:val="single"/>
          <w:lang w:val="es-MX"/>
        </w:rPr>
        <w:tab/>
      </w:r>
      <w:r w:rsidRPr="00DD4C65">
        <w:rPr>
          <w:b/>
          <w:u w:val="single"/>
          <w:lang w:val="es-MX"/>
        </w:rPr>
        <w:t xml:space="preserve">  </w:t>
      </w:r>
      <w:r w:rsidR="0082758B" w:rsidRPr="00DD4C65">
        <w:rPr>
          <w:b/>
          <w:u w:val="single"/>
          <w:lang w:val="es-MX"/>
        </w:rPr>
        <w:t xml:space="preserve"> </w:t>
      </w:r>
      <w:r w:rsidRPr="00DD4C65">
        <w:rPr>
          <w:b/>
          <w:u w:val="single"/>
          <w:lang w:val="es-MX"/>
        </w:rPr>
        <w:t xml:space="preserve">    </w:t>
      </w:r>
      <w:r w:rsidRPr="00DD4C65">
        <w:rPr>
          <w:b/>
          <w:lang w:val="es-MX"/>
        </w:rPr>
        <w:t>¿El estudiante es un menor sin acompañante</w:t>
      </w:r>
      <w:r w:rsidR="00DD4C65" w:rsidRPr="00DD4C65">
        <w:rPr>
          <w:b/>
          <w:lang w:val="es-MX"/>
        </w:rPr>
        <w:t xml:space="preserve">? </w:t>
      </w:r>
      <w:r w:rsidRPr="00DD4C65">
        <w:rPr>
          <w:lang w:val="es-MX"/>
        </w:rPr>
        <w:t>SÍ</w:t>
      </w:r>
      <w:r w:rsidR="00DD4C65" w:rsidRPr="00DD4C65">
        <w:rPr>
          <w:spacing w:val="45"/>
          <w:lang w:val="es-MX"/>
        </w:rPr>
        <w:t xml:space="preserve"> </w:t>
      </w:r>
      <w:r w:rsidR="00DD4C65" w:rsidRPr="00DD4C65">
        <w:rPr>
          <w:lang w:val="es-MX"/>
        </w:rPr>
        <w:t>o</w:t>
      </w:r>
      <w:r w:rsidRPr="00DD4C65">
        <w:rPr>
          <w:lang w:val="es-MX"/>
        </w:rPr>
        <w:t xml:space="preserve">  </w:t>
      </w:r>
      <w:r w:rsidR="00DD4C65" w:rsidRPr="00DD4C65">
        <w:rPr>
          <w:lang w:val="es-MX"/>
        </w:rPr>
        <w:t xml:space="preserve">NO </w:t>
      </w:r>
      <w:r w:rsidRPr="00DD4C65">
        <w:rPr>
          <w:b/>
          <w:lang w:val="es-MX"/>
        </w:rPr>
        <w:t>Cantidad de créditos en la inscripción</w:t>
      </w:r>
      <w:r w:rsidR="00DD4C65" w:rsidRPr="00DD4C65">
        <w:rPr>
          <w:lang w:val="es-MX"/>
        </w:rPr>
        <w:t>:</w:t>
      </w:r>
      <w:r w:rsidR="00DD4C65" w:rsidRPr="00DD4C65">
        <w:rPr>
          <w:u w:val="single"/>
          <w:lang w:val="es-MX"/>
        </w:rPr>
        <w:t xml:space="preserve"> </w:t>
      </w:r>
      <w:r w:rsidR="00DD4C65" w:rsidRPr="00DD4C65">
        <w:rPr>
          <w:u w:val="single"/>
          <w:lang w:val="es-MX"/>
        </w:rPr>
        <w:tab/>
      </w:r>
      <w:r w:rsidRPr="00DD4C65">
        <w:rPr>
          <w:u w:val="single"/>
          <w:lang w:val="es-MX"/>
        </w:rPr>
        <w:t xml:space="preserve">           </w:t>
      </w:r>
      <w:r w:rsidRPr="00DD4C65">
        <w:rPr>
          <w:b/>
          <w:lang w:val="es-MX"/>
        </w:rPr>
        <w:t>Cantidad de</w:t>
      </w:r>
      <w:r w:rsidR="00DD4C65" w:rsidRPr="00DD4C65">
        <w:rPr>
          <w:b/>
          <w:lang w:val="es-MX"/>
        </w:rPr>
        <w:t xml:space="preserve"> </w:t>
      </w:r>
      <w:r w:rsidRPr="00DD4C65">
        <w:rPr>
          <w:b/>
          <w:lang w:val="es-MX"/>
        </w:rPr>
        <w:t>cré</w:t>
      </w:r>
      <w:r w:rsidR="00DD4C65" w:rsidRPr="00DD4C65">
        <w:rPr>
          <w:b/>
          <w:lang w:val="es-MX"/>
        </w:rPr>
        <w:t>dit</w:t>
      </w:r>
      <w:r w:rsidRPr="00DD4C65">
        <w:rPr>
          <w:b/>
          <w:lang w:val="es-MX"/>
        </w:rPr>
        <w:t>o</w:t>
      </w:r>
      <w:r w:rsidR="00DD4C65" w:rsidRPr="00DD4C65">
        <w:rPr>
          <w:b/>
          <w:lang w:val="es-MX"/>
        </w:rPr>
        <w:t xml:space="preserve">s </w:t>
      </w:r>
      <w:r w:rsidRPr="00DD4C65">
        <w:rPr>
          <w:b/>
          <w:lang w:val="es-MX"/>
        </w:rPr>
        <w:t>en el distrito</w:t>
      </w:r>
      <w:r w:rsidR="00DD4C65" w:rsidRPr="00DD4C65">
        <w:rPr>
          <w:b/>
          <w:lang w:val="es-MX"/>
        </w:rPr>
        <w:t>/</w:t>
      </w:r>
      <w:r w:rsidRPr="00DD4C65">
        <w:rPr>
          <w:b/>
          <w:lang w:val="es-MX"/>
        </w:rPr>
        <w:t>la escuela</w:t>
      </w:r>
      <w:r w:rsidR="00DD4C65" w:rsidRPr="00DD4C65">
        <w:rPr>
          <w:b/>
          <w:lang w:val="es-MX"/>
        </w:rPr>
        <w:t xml:space="preserve"> (</w:t>
      </w:r>
      <w:r w:rsidRPr="00DD4C65">
        <w:rPr>
          <w:b/>
          <w:lang w:val="es-MX"/>
        </w:rPr>
        <w:t>seleccione una</w:t>
      </w:r>
      <w:r w:rsidR="00DD4C65" w:rsidRPr="00DD4C65">
        <w:rPr>
          <w:b/>
          <w:lang w:val="es-MX"/>
        </w:rPr>
        <w:t xml:space="preserve">): </w:t>
      </w:r>
      <w:r w:rsidR="00DD4C65" w:rsidRPr="00DD4C65">
        <w:rPr>
          <w:lang w:val="es-MX"/>
        </w:rPr>
        <w:t>220 |</w:t>
      </w:r>
      <w:r w:rsidR="00DD4C65" w:rsidRPr="00DD4C65">
        <w:rPr>
          <w:spacing w:val="-17"/>
          <w:lang w:val="es-MX"/>
        </w:rPr>
        <w:t xml:space="preserve"> </w:t>
      </w:r>
      <w:r w:rsidR="00DD4C65" w:rsidRPr="00DD4C65">
        <w:rPr>
          <w:lang w:val="es-MX"/>
        </w:rPr>
        <w:t>210</w:t>
      </w:r>
    </w:p>
    <w:p w14:paraId="6000DA33" w14:textId="2D4566B2" w:rsidR="005B286E" w:rsidRPr="000D7C6A" w:rsidRDefault="00D634F1">
      <w:pPr>
        <w:pStyle w:val="BodyText"/>
        <w:spacing w:before="112"/>
        <w:ind w:left="140" w:right="136"/>
        <w:jc w:val="both"/>
        <w:rPr>
          <w:b/>
          <w:sz w:val="20"/>
          <w:szCs w:val="20"/>
          <w:lang w:val="es-MX"/>
        </w:rPr>
      </w:pPr>
      <w:bookmarkStart w:id="1" w:name="_Hlk534826432"/>
      <w:r w:rsidRPr="000D7C6A">
        <w:rPr>
          <w:sz w:val="20"/>
          <w:szCs w:val="20"/>
          <w:lang w:val="es-MX"/>
        </w:rPr>
        <w:t xml:space="preserve">Esta notificación es para informarle que bajo los proyectos de ley 1806 y 2306, la Legislatura del Estado de California requiere que los distritos escolares eximen a los estudiantes «sin hogar» de McKinney-Vento y a los «ex alumnos de escuelas de tribunales de menores» de los cursos y otros requisitos que excedan los requisitos mínimos de graduación de la preparatoria en el Estado de California. Esto se aplica a cualquier estudiante desplazado o ex alumno del tribunal de menores que no esté al día para graduarse de la preparatoria y se transfiera después de su segundo año de preparatoria. Pueden ser elegibles para graduarse al completar los requisitos mínimos del estado. Los estudiantes no pueden graduarse temprano utilizando los requisitos reducidos de graduación de AB 1806 o AB 2306. </w:t>
      </w:r>
      <w:r w:rsidRPr="000D7C6A">
        <w:rPr>
          <w:b/>
          <w:sz w:val="20"/>
          <w:szCs w:val="20"/>
          <w:lang w:val="es-MX"/>
        </w:rPr>
        <w:t>El estudiante mencionado anteriormente tiene las siguientes opciones de graduación y estas opciones deben ser explicadas al estudiante y al tutor:</w:t>
      </w:r>
    </w:p>
    <w:p w14:paraId="29E4E1AE" w14:textId="77777777" w:rsidR="006A0335" w:rsidRPr="00DD4C65" w:rsidRDefault="00D634F1" w:rsidP="006A0335">
      <w:pPr>
        <w:pStyle w:val="ListParagraph"/>
        <w:numPr>
          <w:ilvl w:val="0"/>
          <w:numId w:val="1"/>
        </w:numPr>
        <w:tabs>
          <w:tab w:val="left" w:pos="501"/>
        </w:tabs>
        <w:spacing w:before="5" w:line="237" w:lineRule="auto"/>
        <w:ind w:right="135"/>
        <w:rPr>
          <w:sz w:val="20"/>
          <w:szCs w:val="20"/>
          <w:lang w:val="es-MX"/>
        </w:rPr>
      </w:pPr>
      <w:r w:rsidRPr="00DD4C65">
        <w:rPr>
          <w:i/>
          <w:sz w:val="20"/>
          <w:szCs w:val="20"/>
          <w:u w:val="single"/>
          <w:lang w:val="es-MX"/>
        </w:rPr>
        <w:t>El estudiante es elegible para esta exención y puede obtener un diploma de preparatoria al cumplir con el requisito de graduación de 130 créditos exigido por el estado.</w:t>
      </w:r>
      <w:r w:rsidR="00DD4C65" w:rsidRPr="00DD4C65">
        <w:rPr>
          <w:sz w:val="20"/>
          <w:szCs w:val="20"/>
          <w:lang w:val="es-MX"/>
        </w:rPr>
        <w:t xml:space="preserve"> </w:t>
      </w:r>
      <w:r w:rsidRPr="00DD4C65">
        <w:rPr>
          <w:sz w:val="20"/>
          <w:szCs w:val="20"/>
          <w:lang w:val="es-MX"/>
        </w:rPr>
        <w:t>Tenga en cuenta que hay ventajas y desventajas en graduarse bajo AB 1806 o AB 2306. Si bien un estudiante puede graduarse con sus compañeros de clases y recibir un diploma regular de preparatoria, puede perder oportunidades de aprendizaje importantes que son necesarias para tener éxito en la educación superior y el mundo laboral. Los estudiantes que se gradúan bajo AB 1806/AB 2306 puede que no califiquen para solicitar directamente a una escuela de la Universidad Estatal de California (CSU, por sus siglas en inglés) o de la Universidad de California (UC, por sus siglas en inglés). Sin embargo, a través de los institutos de formación superior de California, el estudiante puede ingresar a UC/CSU.</w:t>
      </w:r>
    </w:p>
    <w:p w14:paraId="269E1823" w14:textId="50029643" w:rsidR="005B286E" w:rsidRPr="00DD4C65" w:rsidRDefault="006A0335" w:rsidP="006A0335">
      <w:pPr>
        <w:pStyle w:val="ListParagraph"/>
        <w:numPr>
          <w:ilvl w:val="0"/>
          <w:numId w:val="1"/>
        </w:numPr>
        <w:tabs>
          <w:tab w:val="left" w:pos="501"/>
        </w:tabs>
        <w:spacing w:before="5" w:line="237" w:lineRule="auto"/>
        <w:ind w:right="135"/>
        <w:rPr>
          <w:sz w:val="20"/>
          <w:szCs w:val="20"/>
          <w:lang w:val="es-MX"/>
        </w:rPr>
      </w:pPr>
      <w:r w:rsidRPr="00DD4C65">
        <w:rPr>
          <w:sz w:val="20"/>
          <w:szCs w:val="20"/>
          <w:u w:val="single"/>
          <w:lang w:val="es-MX"/>
        </w:rPr>
        <w:t>Permanecer en la preparatoria por un quinto año y completar todos los requisitos adicionales del distrito escolar para la graduación</w:t>
      </w:r>
      <w:r w:rsidRPr="00DD4C65">
        <w:rPr>
          <w:lang w:val="es-MX"/>
        </w:rPr>
        <w:t xml:space="preserve">. </w:t>
      </w:r>
      <w:r w:rsidRPr="00DD4C65">
        <w:rPr>
          <w:rFonts w:eastAsia="Calibri"/>
          <w:sz w:val="20"/>
          <w:szCs w:val="20"/>
          <w:lang w:val="es-MX" w:bidi="ar-SA"/>
        </w:rPr>
        <w:t>El derecho a un quinto año de preparatoria se aplica incluso si el estudiante cumplirá 19 años durante ese año escolar adicional. Se le permitirá al estudiante permanecer en la preparatoria local y no se le pedirá que se transfiera a una escuela alternativa, a un programa de estudio independiente o a una escuela de adultos para completar el quinto año.</w:t>
      </w:r>
    </w:p>
    <w:p w14:paraId="1407C34A" w14:textId="4A4DD720" w:rsidR="006A0335" w:rsidRPr="00DD4C65" w:rsidRDefault="006A0335">
      <w:pPr>
        <w:pStyle w:val="ListParagraph"/>
        <w:numPr>
          <w:ilvl w:val="0"/>
          <w:numId w:val="1"/>
        </w:numPr>
        <w:tabs>
          <w:tab w:val="left" w:pos="501"/>
        </w:tabs>
        <w:spacing w:before="15" w:line="228" w:lineRule="auto"/>
        <w:ind w:right="143"/>
        <w:rPr>
          <w:sz w:val="20"/>
          <w:szCs w:val="20"/>
          <w:u w:val="single"/>
          <w:lang w:val="es-MX"/>
        </w:rPr>
      </w:pPr>
      <w:r w:rsidRPr="00DD4C65">
        <w:rPr>
          <w:sz w:val="20"/>
          <w:szCs w:val="20"/>
          <w:u w:val="single"/>
          <w:lang w:val="es-MX"/>
        </w:rPr>
        <w:t>Intentar graduarse de la preparatoria al final del cuarto año completando todos los requisitos de graduación del distrito escolar,</w:t>
      </w:r>
      <w:r w:rsidRPr="00DD4C65">
        <w:rPr>
          <w:rFonts w:asciiTheme="minorHAnsi" w:eastAsiaTheme="minorHAnsi" w:hAnsiTheme="minorHAnsi" w:cstheme="minorBidi"/>
          <w:lang w:val="es-MX" w:bidi="ar-SA"/>
        </w:rPr>
        <w:t xml:space="preserve"> </w:t>
      </w:r>
      <w:r w:rsidRPr="00DD4C65">
        <w:rPr>
          <w:sz w:val="20"/>
          <w:szCs w:val="20"/>
          <w:lang w:val="es-MX"/>
        </w:rPr>
        <w:t>Los estudiantes pueden intentar lograr esto al inscribirse simultáneamente en una escuela para adultos, un instituto de educación superior, una escuela alternativa o un programa de estudio independiente.</w:t>
      </w:r>
    </w:p>
    <w:p w14:paraId="2742D2FA" w14:textId="63FF5470" w:rsidR="006A0335" w:rsidRPr="00DD4C65" w:rsidRDefault="006A0335">
      <w:pPr>
        <w:pStyle w:val="ListParagraph"/>
        <w:numPr>
          <w:ilvl w:val="0"/>
          <w:numId w:val="1"/>
        </w:numPr>
        <w:tabs>
          <w:tab w:val="left" w:pos="501"/>
        </w:tabs>
        <w:spacing w:before="15" w:line="228" w:lineRule="auto"/>
        <w:ind w:right="143"/>
        <w:rPr>
          <w:sz w:val="20"/>
          <w:szCs w:val="20"/>
          <w:u w:val="single"/>
          <w:lang w:val="es-MX"/>
        </w:rPr>
      </w:pPr>
      <w:r w:rsidRPr="00DD4C65">
        <w:rPr>
          <w:sz w:val="20"/>
          <w:szCs w:val="20"/>
          <w:u w:val="single"/>
          <w:lang w:val="es-MX"/>
        </w:rPr>
        <w:t>Reconocer la elegibilidad, pero aplazar la decisión hasta una fecha posterior</w:t>
      </w:r>
      <w:r w:rsidRPr="00DD4C65">
        <w:rPr>
          <w:sz w:val="20"/>
          <w:szCs w:val="20"/>
          <w:lang w:val="es-MX"/>
        </w:rPr>
        <w:t xml:space="preserve"> O permanecer en la preparatoria durante más de 4 años de conformidad con su plan de educación individual (IEP, por sus siglas en inglés).</w:t>
      </w:r>
    </w:p>
    <w:p w14:paraId="58EFBDAE" w14:textId="5FA3A3D6" w:rsidR="006A0335" w:rsidRPr="000D7C6A" w:rsidRDefault="00AA787D" w:rsidP="00273F61">
      <w:pPr>
        <w:pStyle w:val="BodyText"/>
        <w:spacing w:before="119"/>
        <w:ind w:left="140" w:right="135"/>
        <w:jc w:val="both"/>
        <w:rPr>
          <w:sz w:val="20"/>
          <w:szCs w:val="20"/>
          <w:lang w:val="es-MX"/>
        </w:rPr>
      </w:pPr>
      <w:r w:rsidRPr="000D7C6A">
        <w:rPr>
          <w:sz w:val="20"/>
          <w:szCs w:val="20"/>
          <w:lang w:val="es-MX"/>
        </w:rPr>
        <w:t>Una vez que el menor sin hogar y sin acompañante o el padre/madre/tutor legal hayan determinado el plan de graduación que debe tomar, seleccione la casilla correspondiente y entregue este formulario. Tenga en cuenta que el distrito escolar no puede permitir que un estudiante se gradúe bajo AB 1806 o AB 2306 sin recibir este documento. Un estudiante de 18 años o sus padres/tutor legal pueden cambiar su decisión con respecto a la graduación bajo AB 1806 o AB 2306 en cualquier momento hasta que el estudiante reciba su diploma de la preparatoria. Tenga en cuenta que independientemente de si un estudiante elige o no graduarse bajo AB 1806 o AB 2306, un estudiante tiene el derecho y la obligación de asistir a la escuela hasta los 18 años, con excepciones limitadas.</w:t>
      </w:r>
    </w:p>
    <w:p w14:paraId="74898744" w14:textId="7E976A8D" w:rsidR="005B286E" w:rsidRPr="000D7C6A" w:rsidRDefault="000D7C6A" w:rsidP="00273F61">
      <w:pPr>
        <w:spacing w:before="120"/>
        <w:ind w:left="140" w:right="136"/>
        <w:jc w:val="both"/>
        <w:rPr>
          <w:b/>
          <w:sz w:val="20"/>
          <w:szCs w:val="20"/>
          <w:lang w:val="es-MX"/>
        </w:rPr>
      </w:pPr>
      <w:r>
        <w:rPr>
          <w:noProof/>
          <w:lang w:bidi="ar-SA"/>
        </w:rPr>
        <mc:AlternateContent>
          <mc:Choice Requires="wps">
            <w:drawing>
              <wp:anchor distT="0" distB="0" distL="0" distR="0" simplePos="0" relativeHeight="251658752" behindDoc="1" locked="0" layoutInCell="1" allowOverlap="1" wp14:anchorId="6B93F597" wp14:editId="5FCAB53A">
                <wp:simplePos x="0" y="0"/>
                <wp:positionH relativeFrom="page">
                  <wp:posOffset>896620</wp:posOffset>
                </wp:positionH>
                <wp:positionV relativeFrom="paragraph">
                  <wp:posOffset>21590</wp:posOffset>
                </wp:positionV>
                <wp:extent cx="598106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7pt" to="541.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YREwIAACk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" strokeweight="1.44pt">
                <w10:wrap type="topAndBottom" anchorx="page"/>
              </v:line>
            </w:pict>
          </mc:Fallback>
        </mc:AlternateContent>
      </w:r>
      <w:bookmarkEnd w:id="1"/>
      <w:r w:rsidR="00AA787D" w:rsidRPr="00DD4C65">
        <w:rPr>
          <w:rFonts w:asciiTheme="minorHAnsi" w:eastAsiaTheme="minorHAnsi" w:hAnsiTheme="minorHAnsi" w:cstheme="minorBidi"/>
          <w:lang w:val="es-MX" w:bidi="ar-SA"/>
        </w:rPr>
        <w:t xml:space="preserve"> </w:t>
      </w:r>
      <w:r w:rsidR="00AA787D" w:rsidRPr="000D7C6A">
        <w:rPr>
          <w:b/>
          <w:sz w:val="20"/>
          <w:szCs w:val="20"/>
          <w:lang w:val="es-MX"/>
        </w:rPr>
        <w:t>Su firma a continuación indica que está consciente de las limitaciones de recibir un diploma según el proyecto de ley 1806 de California para estudiantes de McKinney-Vento y AB 2306 para ex alumnos de tribunales para menores. Este formulario no ofrece ninguna garantía de que el estudiante haya aprobado los cursos necesarios para la graduación. Si tiene más preguntas, comuníquese con el orientador académico del estudiante. Este documento no es válido sin la firma del enlace de personas sin hogar.</w:t>
      </w:r>
    </w:p>
    <w:p w14:paraId="21FDEC16" w14:textId="77777777" w:rsidR="005B286E" w:rsidRPr="00DD4C65" w:rsidRDefault="005B286E" w:rsidP="00273F61">
      <w:pPr>
        <w:rPr>
          <w:sz w:val="20"/>
          <w:lang w:val="es-MX"/>
        </w:rPr>
        <w:sectPr w:rsidR="005B286E" w:rsidRPr="00DD4C65">
          <w:type w:val="continuous"/>
          <w:pgSz w:w="12240" w:h="15840"/>
          <w:pgMar w:top="640" w:right="1300" w:bottom="280" w:left="1300" w:header="720" w:footer="720" w:gutter="0"/>
          <w:cols w:space="720"/>
        </w:sectPr>
      </w:pPr>
    </w:p>
    <w:p w14:paraId="2556D2EC" w14:textId="77777777" w:rsidR="005B286E" w:rsidRPr="00DD4C65" w:rsidRDefault="005B286E" w:rsidP="00273F61">
      <w:pPr>
        <w:pStyle w:val="BodyText"/>
        <w:rPr>
          <w:b/>
          <w:sz w:val="20"/>
          <w:lang w:val="es-MX"/>
        </w:rPr>
      </w:pPr>
    </w:p>
    <w:p w14:paraId="0EE673CA" w14:textId="166FC037" w:rsidR="005B286E" w:rsidRPr="00DD4C65" w:rsidRDefault="00DD4C65" w:rsidP="00273F61">
      <w:pPr>
        <w:tabs>
          <w:tab w:val="left" w:pos="7406"/>
        </w:tabs>
        <w:ind w:left="140"/>
        <w:rPr>
          <w:sz w:val="20"/>
          <w:lang w:val="es-MX"/>
        </w:rPr>
      </w:pPr>
      <w:r w:rsidRPr="00DD4C65">
        <w:rPr>
          <w:sz w:val="20"/>
          <w:lang w:val="es-MX"/>
        </w:rPr>
        <w:t>Pa</w:t>
      </w:r>
      <w:r w:rsidR="00273F61" w:rsidRPr="00DD4C65">
        <w:rPr>
          <w:sz w:val="20"/>
          <w:lang w:val="es-MX"/>
        </w:rPr>
        <w:t>dre o madre</w:t>
      </w:r>
      <w:r w:rsidRPr="00DD4C65">
        <w:rPr>
          <w:sz w:val="20"/>
          <w:lang w:val="es-MX"/>
        </w:rPr>
        <w:t>/</w:t>
      </w:r>
      <w:r w:rsidR="00273F61" w:rsidRPr="00DD4C65">
        <w:rPr>
          <w:sz w:val="20"/>
          <w:lang w:val="es-MX"/>
        </w:rPr>
        <w:t>Tutor l</w:t>
      </w:r>
      <w:r w:rsidRPr="00DD4C65">
        <w:rPr>
          <w:sz w:val="20"/>
          <w:lang w:val="es-MX"/>
        </w:rPr>
        <w:t>egal:</w:t>
      </w:r>
      <w:r w:rsidRPr="00DD4C65">
        <w:rPr>
          <w:spacing w:val="1"/>
          <w:sz w:val="20"/>
          <w:lang w:val="es-MX"/>
        </w:rPr>
        <w:t xml:space="preserve"> </w:t>
      </w:r>
      <w:r w:rsidRPr="00DD4C65">
        <w:rPr>
          <w:w w:val="99"/>
          <w:sz w:val="20"/>
          <w:u w:val="single"/>
          <w:lang w:val="es-MX"/>
        </w:rPr>
        <w:t xml:space="preserve"> </w:t>
      </w:r>
      <w:r w:rsidRPr="00DD4C65">
        <w:rPr>
          <w:sz w:val="20"/>
          <w:u w:val="single"/>
          <w:lang w:val="es-MX"/>
        </w:rPr>
        <w:tab/>
      </w:r>
    </w:p>
    <w:p w14:paraId="39F4CDDF" w14:textId="29EEDCC8" w:rsidR="005B286E" w:rsidRPr="00DD4C65" w:rsidRDefault="00DD4C65">
      <w:pPr>
        <w:spacing w:before="36"/>
        <w:ind w:left="140"/>
        <w:rPr>
          <w:sz w:val="16"/>
          <w:lang w:val="es-MX"/>
        </w:rPr>
      </w:pPr>
      <w:r w:rsidRPr="00DD4C65">
        <w:rPr>
          <w:sz w:val="16"/>
          <w:lang w:val="es-MX"/>
        </w:rPr>
        <w:t>(o</w:t>
      </w:r>
      <w:r w:rsidR="00273F61" w:rsidRPr="00DD4C65">
        <w:rPr>
          <w:sz w:val="16"/>
          <w:lang w:val="es-MX"/>
        </w:rPr>
        <w:t xml:space="preserve"> estudiante de</w:t>
      </w:r>
      <w:r w:rsidRPr="00DD4C65">
        <w:rPr>
          <w:sz w:val="16"/>
          <w:lang w:val="es-MX"/>
        </w:rPr>
        <w:t xml:space="preserve"> 18 </w:t>
      </w:r>
      <w:r w:rsidR="00273F61" w:rsidRPr="00DD4C65">
        <w:rPr>
          <w:sz w:val="16"/>
          <w:lang w:val="es-MX"/>
        </w:rPr>
        <w:t>años de edad o menor desplazado sin acompañante</w:t>
      </w:r>
      <w:r w:rsidRPr="00DD4C65">
        <w:rPr>
          <w:sz w:val="16"/>
          <w:lang w:val="es-MX"/>
        </w:rPr>
        <w:t>)</w:t>
      </w:r>
    </w:p>
    <w:p w14:paraId="05386437" w14:textId="77777777" w:rsidR="00273F61" w:rsidRPr="00DD4C65" w:rsidRDefault="00273F61">
      <w:pPr>
        <w:tabs>
          <w:tab w:val="left" w:pos="7460"/>
        </w:tabs>
        <w:spacing w:before="28"/>
        <w:ind w:left="140"/>
        <w:rPr>
          <w:spacing w:val="-1"/>
          <w:sz w:val="20"/>
          <w:lang w:val="es-MX"/>
        </w:rPr>
      </w:pPr>
      <w:r w:rsidRPr="00DD4C65">
        <w:rPr>
          <w:sz w:val="20"/>
          <w:lang w:val="es-MX"/>
        </w:rPr>
        <w:t>Administrador de la agencia de educación local (LEA, por sus siglas en inglés)/escuela</w:t>
      </w:r>
      <w:r w:rsidR="00DD4C65" w:rsidRPr="00DD4C65">
        <w:rPr>
          <w:sz w:val="20"/>
          <w:lang w:val="es-MX"/>
        </w:rPr>
        <w:t>:</w:t>
      </w:r>
      <w:r w:rsidR="00DD4C65" w:rsidRPr="00DD4C65">
        <w:rPr>
          <w:spacing w:val="-1"/>
          <w:sz w:val="20"/>
          <w:lang w:val="es-MX"/>
        </w:rPr>
        <w:t xml:space="preserve"> </w:t>
      </w:r>
    </w:p>
    <w:p w14:paraId="7F8AB468" w14:textId="110B9AA5" w:rsidR="005B286E" w:rsidRPr="00DD4C65" w:rsidRDefault="00DD4C65">
      <w:pPr>
        <w:tabs>
          <w:tab w:val="left" w:pos="7460"/>
        </w:tabs>
        <w:spacing w:before="28"/>
        <w:ind w:left="140"/>
        <w:rPr>
          <w:sz w:val="20"/>
          <w:lang w:val="es-MX"/>
        </w:rPr>
      </w:pPr>
      <w:r w:rsidRPr="00DD4C65">
        <w:rPr>
          <w:w w:val="99"/>
          <w:sz w:val="20"/>
          <w:u w:val="single"/>
          <w:lang w:val="es-MX"/>
        </w:rPr>
        <w:t xml:space="preserve"> </w:t>
      </w:r>
      <w:r w:rsidRPr="00DD4C65">
        <w:rPr>
          <w:sz w:val="20"/>
          <w:u w:val="single"/>
          <w:lang w:val="es-MX"/>
        </w:rPr>
        <w:tab/>
      </w:r>
    </w:p>
    <w:p w14:paraId="0737F62A" w14:textId="77777777" w:rsidR="005B286E" w:rsidRPr="00DD4C65" w:rsidRDefault="00DD4C65">
      <w:pPr>
        <w:pStyle w:val="BodyText"/>
        <w:spacing w:before="5"/>
        <w:rPr>
          <w:sz w:val="20"/>
          <w:lang w:val="es-MX"/>
        </w:rPr>
      </w:pPr>
      <w:r w:rsidRPr="00DD4C65">
        <w:rPr>
          <w:lang w:val="es-MX"/>
        </w:rPr>
        <w:br w:type="column"/>
      </w:r>
    </w:p>
    <w:p w14:paraId="08EB70D1" w14:textId="7F1E3E79" w:rsidR="005B286E" w:rsidRPr="00DD4C65" w:rsidRDefault="00273F61">
      <w:pPr>
        <w:tabs>
          <w:tab w:val="left" w:pos="1804"/>
          <w:tab w:val="left" w:pos="1950"/>
        </w:tabs>
        <w:spacing w:line="484" w:lineRule="auto"/>
        <w:ind w:left="119" w:right="186"/>
        <w:rPr>
          <w:sz w:val="20"/>
          <w:lang w:val="es-MX"/>
        </w:rPr>
      </w:pPr>
      <w:r w:rsidRPr="00DD4C65">
        <w:rPr>
          <w:sz w:val="20"/>
          <w:lang w:val="es-MX"/>
        </w:rPr>
        <w:t>Fecha</w:t>
      </w:r>
      <w:r w:rsidR="00DD4C65" w:rsidRPr="00DD4C65">
        <w:rPr>
          <w:sz w:val="20"/>
          <w:lang w:val="es-MX"/>
        </w:rPr>
        <w:t>:</w:t>
      </w:r>
      <w:r w:rsidR="00DD4C65" w:rsidRPr="00DD4C65">
        <w:rPr>
          <w:sz w:val="20"/>
          <w:u w:val="single"/>
          <w:lang w:val="es-MX"/>
        </w:rPr>
        <w:tab/>
      </w:r>
      <w:r w:rsidR="00DD4C65" w:rsidRPr="00DD4C65">
        <w:rPr>
          <w:sz w:val="20"/>
          <w:u w:val="single"/>
          <w:lang w:val="es-MX"/>
        </w:rPr>
        <w:tab/>
      </w:r>
      <w:r w:rsidR="00DD4C65" w:rsidRPr="00DD4C65">
        <w:rPr>
          <w:sz w:val="20"/>
          <w:lang w:val="es-MX"/>
        </w:rPr>
        <w:t xml:space="preserve"> </w:t>
      </w:r>
      <w:r w:rsidRPr="00DD4C65">
        <w:rPr>
          <w:sz w:val="20"/>
          <w:lang w:val="es-MX"/>
        </w:rPr>
        <w:t>Fecha</w:t>
      </w:r>
      <w:r w:rsidR="00DD4C65" w:rsidRPr="00DD4C65">
        <w:rPr>
          <w:sz w:val="20"/>
          <w:lang w:val="es-MX"/>
        </w:rPr>
        <w:t>:</w:t>
      </w:r>
      <w:r w:rsidR="00DD4C65" w:rsidRPr="00DD4C65">
        <w:rPr>
          <w:sz w:val="20"/>
          <w:u w:val="single"/>
          <w:lang w:val="es-MX"/>
        </w:rPr>
        <w:t xml:space="preserve"> </w:t>
      </w:r>
      <w:r w:rsidR="00DD4C65" w:rsidRPr="00DD4C65">
        <w:rPr>
          <w:sz w:val="20"/>
          <w:u w:val="single"/>
          <w:lang w:val="es-MX"/>
        </w:rPr>
        <w:tab/>
      </w:r>
      <w:r w:rsidRPr="00DD4C65">
        <w:rPr>
          <w:sz w:val="20"/>
          <w:u w:val="single"/>
          <w:lang w:val="es-MX"/>
        </w:rPr>
        <w:t xml:space="preserve">    </w:t>
      </w:r>
      <w:r w:rsidRPr="00DD4C65">
        <w:rPr>
          <w:sz w:val="20"/>
          <w:lang w:val="es-MX"/>
        </w:rPr>
        <w:t xml:space="preserve">  </w:t>
      </w:r>
    </w:p>
    <w:p w14:paraId="4B53C74F" w14:textId="77777777" w:rsidR="005B286E" w:rsidRPr="00DD4C65" w:rsidRDefault="005B286E">
      <w:pPr>
        <w:spacing w:line="484" w:lineRule="auto"/>
        <w:rPr>
          <w:sz w:val="20"/>
          <w:lang w:val="es-MX"/>
        </w:rPr>
        <w:sectPr w:rsidR="005B286E" w:rsidRPr="00DD4C65">
          <w:type w:val="continuous"/>
          <w:pgSz w:w="12240" w:h="15840"/>
          <w:pgMar w:top="640" w:right="1300" w:bottom="280" w:left="1300" w:header="720" w:footer="720" w:gutter="0"/>
          <w:cols w:num="2" w:space="720" w:equalWidth="0">
            <w:col w:w="7461" w:space="40"/>
            <w:col w:w="2139"/>
          </w:cols>
        </w:sectPr>
      </w:pPr>
    </w:p>
    <w:p w14:paraId="6812032E" w14:textId="77777777" w:rsidR="005B286E" w:rsidRPr="00DD4C65" w:rsidRDefault="005B286E">
      <w:pPr>
        <w:pStyle w:val="BodyText"/>
        <w:spacing w:before="3"/>
        <w:rPr>
          <w:sz w:val="17"/>
          <w:lang w:val="es-MX"/>
        </w:rPr>
      </w:pPr>
    </w:p>
    <w:p w14:paraId="644CCE54" w14:textId="77777777" w:rsidR="00DD4C65" w:rsidRPr="00DD4C65" w:rsidRDefault="00273F61">
      <w:pPr>
        <w:tabs>
          <w:tab w:val="left" w:pos="8061"/>
        </w:tabs>
        <w:spacing w:before="1"/>
        <w:ind w:left="140"/>
        <w:rPr>
          <w:sz w:val="12"/>
          <w:lang w:val="es-MX"/>
        </w:rPr>
      </w:pPr>
      <w:r w:rsidRPr="00DD4C65">
        <w:rPr>
          <w:sz w:val="12"/>
          <w:lang w:val="es-MX"/>
        </w:rPr>
        <w:t>Los programas y actividades del Distrito de la Unión Escolar de Preparatorias de Merced (MUHSD, por sus siglas en inglés) deben estar libres de toda forma de discriminación. (504/Ley Federal Sobre Estadounidenses con Discapacidades [ADA, por sus siglas en inglés], Título II, Título IX y Título 5). A los estudiantes se les debe proporcionar una oportunidad equitativa en todos los programas y actividades educativas, independientemente de la discapacidad, el género, la nacionalidad, la religión, la orientación sexual o la percepción de una o más de tales características. (Código de educación, 210-214) Las consultas sobre cualquier asunto, incluyendo las quejas, con respecto a la implementación de 504/Ley Federal Sobre Estadounidenses con Discapacidades (ADA, por sus siglas en inglés), Título II, Título IX y Título 5 en MUHSD pueden ser remitidas al funcionario del distrito a la siguiente dirección y teléfono: Asst. Supt. Human Resources, P.O. Box 2147, Merced, CA 95344 - (209) 325-2010.</w:t>
      </w:r>
      <w:r w:rsidR="00DD4C65" w:rsidRPr="00DD4C65">
        <w:rPr>
          <w:sz w:val="12"/>
          <w:lang w:val="es-MX"/>
        </w:rPr>
        <w:tab/>
      </w:r>
    </w:p>
    <w:p w14:paraId="20AC1F13" w14:textId="413A3EB2" w:rsidR="005B286E" w:rsidRPr="00DD4C65" w:rsidRDefault="00DD4C65" w:rsidP="00DD4C65">
      <w:pPr>
        <w:tabs>
          <w:tab w:val="left" w:pos="8061"/>
        </w:tabs>
        <w:spacing w:before="1"/>
        <w:ind w:left="140"/>
        <w:jc w:val="right"/>
        <w:rPr>
          <w:sz w:val="12"/>
          <w:lang w:val="es-MX"/>
        </w:rPr>
      </w:pPr>
      <w:r w:rsidRPr="00DD4C65">
        <w:rPr>
          <w:sz w:val="12"/>
          <w:lang w:val="es-MX"/>
        </w:rPr>
        <w:t>Actualizado el 6.11.2018</w:t>
      </w:r>
      <w:r w:rsidRPr="00DD4C65">
        <w:rPr>
          <w:spacing w:val="-1"/>
          <w:sz w:val="12"/>
          <w:lang w:val="es-MX"/>
        </w:rPr>
        <w:t xml:space="preserve"> </w:t>
      </w:r>
      <w:r w:rsidRPr="00DD4C65">
        <w:rPr>
          <w:sz w:val="12"/>
          <w:lang w:val="es-MX"/>
        </w:rPr>
        <w:t>NCC</w:t>
      </w:r>
    </w:p>
    <w:sectPr w:rsidR="005B286E" w:rsidRPr="00DD4C65">
      <w:type w:val="continuous"/>
      <w:pgSz w:w="12240" w:h="15840"/>
      <w:pgMar w:top="64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5722"/>
    <w:multiLevelType w:val="hybridMultilevel"/>
    <w:tmpl w:val="13D0998E"/>
    <w:lvl w:ilvl="0" w:tplc="8C02A608">
      <w:numFmt w:val="bullet"/>
      <w:lvlText w:val=""/>
      <w:lvlJc w:val="left"/>
      <w:pPr>
        <w:ind w:left="500" w:hanging="360"/>
      </w:pPr>
      <w:rPr>
        <w:rFonts w:ascii="Symbol" w:eastAsia="Symbol" w:hAnsi="Symbol" w:cs="Symbol" w:hint="default"/>
        <w:w w:val="100"/>
        <w:sz w:val="24"/>
        <w:szCs w:val="24"/>
        <w:lang w:val="en-US" w:eastAsia="en-US" w:bidi="en-US"/>
      </w:rPr>
    </w:lvl>
    <w:lvl w:ilvl="1" w:tplc="E93C4CDC">
      <w:numFmt w:val="bullet"/>
      <w:lvlText w:val="•"/>
      <w:lvlJc w:val="left"/>
      <w:pPr>
        <w:ind w:left="1414" w:hanging="360"/>
      </w:pPr>
      <w:rPr>
        <w:rFonts w:hint="default"/>
        <w:lang w:val="en-US" w:eastAsia="en-US" w:bidi="en-US"/>
      </w:rPr>
    </w:lvl>
    <w:lvl w:ilvl="2" w:tplc="135041BE">
      <w:numFmt w:val="bullet"/>
      <w:lvlText w:val="•"/>
      <w:lvlJc w:val="left"/>
      <w:pPr>
        <w:ind w:left="2328" w:hanging="360"/>
      </w:pPr>
      <w:rPr>
        <w:rFonts w:hint="default"/>
        <w:lang w:val="en-US" w:eastAsia="en-US" w:bidi="en-US"/>
      </w:rPr>
    </w:lvl>
    <w:lvl w:ilvl="3" w:tplc="A524F336">
      <w:numFmt w:val="bullet"/>
      <w:lvlText w:val="•"/>
      <w:lvlJc w:val="left"/>
      <w:pPr>
        <w:ind w:left="3242" w:hanging="360"/>
      </w:pPr>
      <w:rPr>
        <w:rFonts w:hint="default"/>
        <w:lang w:val="en-US" w:eastAsia="en-US" w:bidi="en-US"/>
      </w:rPr>
    </w:lvl>
    <w:lvl w:ilvl="4" w:tplc="E59A00B0">
      <w:numFmt w:val="bullet"/>
      <w:lvlText w:val="•"/>
      <w:lvlJc w:val="left"/>
      <w:pPr>
        <w:ind w:left="4156" w:hanging="360"/>
      </w:pPr>
      <w:rPr>
        <w:rFonts w:hint="default"/>
        <w:lang w:val="en-US" w:eastAsia="en-US" w:bidi="en-US"/>
      </w:rPr>
    </w:lvl>
    <w:lvl w:ilvl="5" w:tplc="D9564C30">
      <w:numFmt w:val="bullet"/>
      <w:lvlText w:val="•"/>
      <w:lvlJc w:val="left"/>
      <w:pPr>
        <w:ind w:left="5070" w:hanging="360"/>
      </w:pPr>
      <w:rPr>
        <w:rFonts w:hint="default"/>
        <w:lang w:val="en-US" w:eastAsia="en-US" w:bidi="en-US"/>
      </w:rPr>
    </w:lvl>
    <w:lvl w:ilvl="6" w:tplc="6596A924">
      <w:numFmt w:val="bullet"/>
      <w:lvlText w:val="•"/>
      <w:lvlJc w:val="left"/>
      <w:pPr>
        <w:ind w:left="5984" w:hanging="360"/>
      </w:pPr>
      <w:rPr>
        <w:rFonts w:hint="default"/>
        <w:lang w:val="en-US" w:eastAsia="en-US" w:bidi="en-US"/>
      </w:rPr>
    </w:lvl>
    <w:lvl w:ilvl="7" w:tplc="4DD2F9F0">
      <w:numFmt w:val="bullet"/>
      <w:lvlText w:val="•"/>
      <w:lvlJc w:val="left"/>
      <w:pPr>
        <w:ind w:left="6898" w:hanging="360"/>
      </w:pPr>
      <w:rPr>
        <w:rFonts w:hint="default"/>
        <w:lang w:val="en-US" w:eastAsia="en-US" w:bidi="en-US"/>
      </w:rPr>
    </w:lvl>
    <w:lvl w:ilvl="8" w:tplc="2D7C3690">
      <w:numFmt w:val="bullet"/>
      <w:lvlText w:val="•"/>
      <w:lvlJc w:val="left"/>
      <w:pPr>
        <w:ind w:left="781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86E"/>
    <w:rsid w:val="000D7C6A"/>
    <w:rsid w:val="00273F61"/>
    <w:rsid w:val="005B286E"/>
    <w:rsid w:val="00692F08"/>
    <w:rsid w:val="006A0335"/>
    <w:rsid w:val="0082758B"/>
    <w:rsid w:val="00AA787D"/>
    <w:rsid w:val="00B22582"/>
    <w:rsid w:val="00C03AE8"/>
    <w:rsid w:val="00D634F1"/>
    <w:rsid w:val="00DD4C6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C2C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
      <w:ind w:left="500" w:right="136" w:hanging="36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
      <w:ind w:left="500" w:right="136"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CARDONA</dc:creator>
  <cp:lastModifiedBy>Debbie Perez</cp:lastModifiedBy>
  <cp:revision>2</cp:revision>
  <cp:lastPrinted>2019-01-10T21:54:00Z</cp:lastPrinted>
  <dcterms:created xsi:type="dcterms:W3CDTF">2019-01-10T21:54:00Z</dcterms:created>
  <dcterms:modified xsi:type="dcterms:W3CDTF">2019-01-10T21:54:00Z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2018-11-26T00:00:00Z</vt:filetime>
  </property>
  <property fmtid="{D5CDD505-2E9C-101B-9397-08002B2CF9AE}" pid="3" name="Creator">
    <vt:lpwstr>Microsoft® Word 2010</vt:lpwstr>
  </property>
  <property fmtid="{D5CDD505-2E9C-101B-9397-08002B2CF9AE}" pid="4" name="LastSaved">
    <vt:filetime>2019-01-10T00:00:00Z</vt:filetime>
  </property>
</Properties>
</file>